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445CB" w14:textId="77777777" w:rsidR="0066210B" w:rsidRPr="00804F9A" w:rsidRDefault="0066210B" w:rsidP="00DE4256">
      <w:pPr>
        <w:widowControl w:val="0"/>
        <w:autoSpaceDE w:val="0"/>
        <w:autoSpaceDN w:val="0"/>
        <w:adjustRightInd w:val="0"/>
        <w:jc w:val="center"/>
        <w:rPr>
          <w:rFonts w:asciiTheme="minorHAnsi" w:hAnsiTheme="minorHAnsi" w:cstheme="minorHAnsi"/>
          <w:sz w:val="20"/>
          <w:lang w:val="en-US"/>
        </w:rPr>
      </w:pPr>
      <w:r w:rsidRPr="00804F9A">
        <w:rPr>
          <w:rFonts w:asciiTheme="minorHAnsi" w:hAnsiTheme="minorHAnsi" w:cstheme="minorHAnsi"/>
          <w:b/>
          <w:bCs/>
          <w:sz w:val="20"/>
          <w:lang w:val="en-US"/>
        </w:rPr>
        <w:t>MEETING THE NUTRITIONAL NEEDS OF SENIOR CATS</w:t>
      </w:r>
    </w:p>
    <w:p w14:paraId="73863550" w14:textId="35E85DAC" w:rsidR="0066210B" w:rsidRPr="00804F9A" w:rsidRDefault="0066210B" w:rsidP="00DE4256">
      <w:pPr>
        <w:jc w:val="center"/>
        <w:rPr>
          <w:rFonts w:asciiTheme="minorHAnsi" w:hAnsiTheme="minorHAnsi" w:cstheme="minorHAnsi"/>
          <w:sz w:val="20"/>
        </w:rPr>
      </w:pPr>
      <w:r w:rsidRPr="00804F9A">
        <w:rPr>
          <w:rFonts w:asciiTheme="minorHAnsi" w:hAnsiTheme="minorHAnsi" w:cstheme="minorHAnsi"/>
          <w:sz w:val="20"/>
        </w:rPr>
        <w:t>Margie Scherk, DVM, DABVP (</w:t>
      </w:r>
      <w:r w:rsidR="00DE4256" w:rsidRPr="00804F9A">
        <w:rPr>
          <w:rFonts w:asciiTheme="minorHAnsi" w:hAnsiTheme="minorHAnsi" w:cstheme="minorHAnsi"/>
          <w:sz w:val="20"/>
        </w:rPr>
        <w:t>F</w:t>
      </w:r>
      <w:r w:rsidRPr="00804F9A">
        <w:rPr>
          <w:rFonts w:asciiTheme="minorHAnsi" w:hAnsiTheme="minorHAnsi" w:cstheme="minorHAnsi"/>
          <w:sz w:val="20"/>
        </w:rPr>
        <w:t>eline)</w:t>
      </w:r>
    </w:p>
    <w:p w14:paraId="7EB84395" w14:textId="77777777" w:rsidR="0066210B" w:rsidRPr="00804F9A" w:rsidRDefault="0066210B" w:rsidP="00DE4256">
      <w:pPr>
        <w:jc w:val="center"/>
        <w:rPr>
          <w:rFonts w:asciiTheme="minorHAnsi" w:hAnsiTheme="minorHAnsi" w:cstheme="minorHAnsi"/>
          <w:sz w:val="20"/>
        </w:rPr>
      </w:pPr>
      <w:r w:rsidRPr="00804F9A">
        <w:rPr>
          <w:rFonts w:asciiTheme="minorHAnsi" w:hAnsiTheme="minorHAnsi" w:cstheme="minorHAnsi"/>
          <w:sz w:val="20"/>
        </w:rPr>
        <w:t>Vancouver, Canada</w:t>
      </w:r>
    </w:p>
    <w:p w14:paraId="7E059F57" w14:textId="77777777" w:rsidR="0066210B" w:rsidRPr="00804F9A" w:rsidRDefault="0066210B" w:rsidP="00DE4256">
      <w:pPr>
        <w:rPr>
          <w:rFonts w:asciiTheme="minorHAnsi" w:hAnsiTheme="minorHAnsi" w:cstheme="minorHAnsi"/>
          <w:sz w:val="20"/>
        </w:rPr>
      </w:pPr>
    </w:p>
    <w:p w14:paraId="38BEC252" w14:textId="77777777" w:rsidR="0066210B" w:rsidRPr="00804F9A" w:rsidRDefault="0066210B" w:rsidP="00DE4256">
      <w:pPr>
        <w:pStyle w:val="BodyTextIndent"/>
        <w:ind w:firstLine="0"/>
        <w:rPr>
          <w:rFonts w:asciiTheme="minorHAnsi" w:hAnsiTheme="minorHAnsi" w:cstheme="minorHAnsi"/>
          <w:b/>
          <w:sz w:val="20"/>
        </w:rPr>
      </w:pPr>
      <w:r w:rsidRPr="00804F9A">
        <w:rPr>
          <w:rFonts w:asciiTheme="minorHAnsi" w:hAnsiTheme="minorHAnsi" w:cstheme="minorHAnsi"/>
          <w:b/>
          <w:sz w:val="20"/>
        </w:rPr>
        <w:t>INTRODUCTION</w:t>
      </w:r>
    </w:p>
    <w:p w14:paraId="0931850E" w14:textId="572AD7BB"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t xml:space="preserve">As cats age, weight loss is common.  </w:t>
      </w:r>
      <w:r w:rsidR="00506E50" w:rsidRPr="00804F9A">
        <w:rPr>
          <w:rFonts w:asciiTheme="minorHAnsi" w:hAnsiTheme="minorHAnsi" w:cstheme="minorHAnsi"/>
          <w:sz w:val="20"/>
        </w:rPr>
        <w:t>G</w:t>
      </w:r>
      <w:r w:rsidRPr="00804F9A">
        <w:rPr>
          <w:rFonts w:asciiTheme="minorHAnsi" w:hAnsiTheme="minorHAnsi" w:cstheme="minorHAnsi"/>
          <w:sz w:val="20"/>
        </w:rPr>
        <w:t xml:space="preserve">eriatric cats are more likely than adult cats to be underweight.  There are </w:t>
      </w:r>
      <w:r w:rsidR="00276F49" w:rsidRPr="00804F9A">
        <w:rPr>
          <w:rFonts w:asciiTheme="minorHAnsi" w:hAnsiTheme="minorHAnsi" w:cstheme="minorHAnsi"/>
          <w:sz w:val="20"/>
        </w:rPr>
        <w:t>numerous</w:t>
      </w:r>
      <w:r w:rsidRPr="00804F9A">
        <w:rPr>
          <w:rFonts w:asciiTheme="minorHAnsi" w:hAnsiTheme="minorHAnsi" w:cstheme="minorHAnsi"/>
          <w:sz w:val="20"/>
        </w:rPr>
        <w:t xml:space="preserve"> reasons and mechanisms for this, some of which are associated with “normal” aging.  Weight loss, to the point of poor body condition, is a risk factor for illness and death in humans as well as in cats.</w:t>
      </w:r>
      <w:r w:rsidRPr="00804F9A">
        <w:rPr>
          <w:rFonts w:asciiTheme="minorHAnsi" w:hAnsiTheme="minorHAnsi" w:cstheme="minorHAnsi"/>
          <w:sz w:val="20"/>
          <w:vertAlign w:val="superscript"/>
        </w:rPr>
        <w:t xml:space="preserve">1-4  </w:t>
      </w:r>
      <w:r w:rsidR="003172B8" w:rsidRPr="00804F9A">
        <w:rPr>
          <w:rFonts w:asciiTheme="minorHAnsi" w:hAnsiTheme="minorHAnsi" w:cstheme="minorHAnsi"/>
          <w:sz w:val="20"/>
          <w:vertAlign w:val="superscript"/>
        </w:rPr>
        <w:t xml:space="preserve"> </w:t>
      </w:r>
      <w:r w:rsidRPr="00804F9A">
        <w:rPr>
          <w:rFonts w:asciiTheme="minorHAnsi" w:hAnsiTheme="minorHAnsi" w:cstheme="minorHAnsi"/>
          <w:sz w:val="20"/>
        </w:rPr>
        <w:t>To some degree, we can impact these changes through nutritional intervention</w:t>
      </w:r>
      <w:r w:rsidR="00804F9A">
        <w:rPr>
          <w:rFonts w:asciiTheme="minorHAnsi" w:hAnsiTheme="minorHAnsi" w:cstheme="minorHAnsi"/>
          <w:sz w:val="20"/>
        </w:rPr>
        <w:t>.</w:t>
      </w:r>
    </w:p>
    <w:p w14:paraId="4BCA2594" w14:textId="77777777" w:rsidR="0066210B" w:rsidRPr="00804F9A" w:rsidRDefault="0066210B" w:rsidP="00DE4256">
      <w:pPr>
        <w:rPr>
          <w:rFonts w:asciiTheme="minorHAnsi" w:hAnsiTheme="minorHAnsi" w:cstheme="minorHAnsi"/>
          <w:sz w:val="20"/>
        </w:rPr>
      </w:pPr>
    </w:p>
    <w:p w14:paraId="25108126" w14:textId="77777777" w:rsidR="0066210B" w:rsidRPr="00804F9A" w:rsidRDefault="0066210B" w:rsidP="00DE4256">
      <w:pPr>
        <w:rPr>
          <w:rFonts w:asciiTheme="minorHAnsi" w:hAnsiTheme="minorHAnsi" w:cstheme="minorHAnsi"/>
          <w:sz w:val="20"/>
        </w:rPr>
      </w:pPr>
      <w:r w:rsidRPr="00804F9A">
        <w:rPr>
          <w:rFonts w:asciiTheme="minorHAnsi" w:hAnsiTheme="minorHAnsi" w:cstheme="minorHAnsi"/>
          <w:b/>
          <w:sz w:val="20"/>
        </w:rPr>
        <w:t>THE SKINNY ON WEIGHT LOSS</w:t>
      </w:r>
    </w:p>
    <w:p w14:paraId="0537553E" w14:textId="0D77F270"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t>Obesity is an epidemic in young and senior adult cats (i.e., &lt; 12 years of age) are prone to overweight or obesity as their maintenance energy requirements (MER) decrease without concurrent decrease in energy intake.  Lean body mass, (LBM, skeletal muscle, bone, skin</w:t>
      </w:r>
      <w:r w:rsidR="00804F9A">
        <w:rPr>
          <w:rFonts w:asciiTheme="minorHAnsi" w:hAnsiTheme="minorHAnsi" w:cstheme="minorHAnsi"/>
          <w:sz w:val="20"/>
        </w:rPr>
        <w:t>,</w:t>
      </w:r>
      <w:r w:rsidRPr="00804F9A">
        <w:rPr>
          <w:rFonts w:asciiTheme="minorHAnsi" w:hAnsiTheme="minorHAnsi" w:cstheme="minorHAnsi"/>
          <w:sz w:val="20"/>
        </w:rPr>
        <w:t xml:space="preserve"> and organs), decreases in cats with advancing age, just as it does in other species.  Because LBM is a primary driver of metabolism, decreases in muscle and activity result in weight gain.  Obesity is a risk factor for manifesting diabetes mellitus and arthritis in predisposed individuals. </w:t>
      </w:r>
    </w:p>
    <w:p w14:paraId="36CDD51C" w14:textId="77777777" w:rsidR="0066210B" w:rsidRPr="00804F9A" w:rsidRDefault="0066210B" w:rsidP="00DE4256">
      <w:pPr>
        <w:rPr>
          <w:rFonts w:asciiTheme="minorHAnsi" w:hAnsiTheme="minorHAnsi" w:cstheme="minorHAnsi"/>
          <w:sz w:val="20"/>
        </w:rPr>
      </w:pPr>
    </w:p>
    <w:p w14:paraId="117565BF" w14:textId="7FCFB9A7"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t xml:space="preserve">However, about 15% of cats over 12 years of age have a low body condition </w:t>
      </w:r>
      <w:r w:rsidRPr="00804F9A">
        <w:rPr>
          <w:rFonts w:asciiTheme="minorHAnsi" w:hAnsiTheme="minorHAnsi" w:cstheme="minorHAnsi"/>
          <w:sz w:val="20"/>
          <w:vertAlign w:val="superscript"/>
        </w:rPr>
        <w:t>5,6</w:t>
      </w:r>
      <w:r w:rsidRPr="00804F9A">
        <w:rPr>
          <w:rFonts w:asciiTheme="minorHAnsi" w:hAnsiTheme="minorHAnsi" w:cstheme="minorHAnsi"/>
          <w:sz w:val="20"/>
        </w:rPr>
        <w:t xml:space="preserve"> and after 14 years of age, cats have a 15 times greater risk for being under condition</w:t>
      </w:r>
      <w:r w:rsidRPr="00804F9A">
        <w:rPr>
          <w:rFonts w:asciiTheme="minorHAnsi" w:hAnsiTheme="minorHAnsi" w:cstheme="minorHAnsi"/>
          <w:sz w:val="20"/>
          <w:vertAlign w:val="superscript"/>
        </w:rPr>
        <w:t xml:space="preserve"> 6</w:t>
      </w:r>
      <w:r w:rsidRPr="00804F9A">
        <w:rPr>
          <w:rFonts w:asciiTheme="minorHAnsi" w:hAnsiTheme="minorHAnsi" w:cstheme="minorHAnsi"/>
          <w:sz w:val="20"/>
        </w:rPr>
        <w:t xml:space="preserve">. In a study of 90 healthy cats over seven years of age that were followed until death, an average weight loss of almost 50% of adult weight was found </w:t>
      </w:r>
      <w:r w:rsidRPr="00804F9A">
        <w:rPr>
          <w:rFonts w:asciiTheme="minorHAnsi" w:hAnsiTheme="minorHAnsi" w:cstheme="minorHAnsi"/>
          <w:sz w:val="20"/>
          <w:vertAlign w:val="superscript"/>
        </w:rPr>
        <w:t>7,8</w:t>
      </w:r>
      <w:r w:rsidRPr="00804F9A">
        <w:rPr>
          <w:rFonts w:asciiTheme="minorHAnsi" w:hAnsiTheme="minorHAnsi" w:cstheme="minorHAnsi"/>
          <w:sz w:val="20"/>
        </w:rPr>
        <w:t>.  Additionally, this study showed an association between longer life span and less weight loss</w:t>
      </w:r>
      <w:r w:rsidR="001A1384" w:rsidRPr="00804F9A">
        <w:rPr>
          <w:rFonts w:asciiTheme="minorHAnsi" w:hAnsiTheme="minorHAnsi" w:cstheme="minorHAnsi"/>
          <w:sz w:val="20"/>
        </w:rPr>
        <w:t>. F</w:t>
      </w:r>
      <w:r w:rsidRPr="00804F9A">
        <w:rPr>
          <w:rFonts w:asciiTheme="minorHAnsi" w:hAnsiTheme="minorHAnsi" w:cstheme="minorHAnsi"/>
          <w:sz w:val="20"/>
        </w:rPr>
        <w:t>urther analysis showed that each 100g loss of weight increased the risk of death by 6.4%, each 100g loss of lean body mass increased the risk of death by 20%, but that each 100g loss of body fat increased the risk of death by 40%</w:t>
      </w:r>
      <w:r w:rsidRPr="00804F9A">
        <w:rPr>
          <w:rFonts w:asciiTheme="minorHAnsi" w:hAnsiTheme="minorHAnsi" w:cstheme="minorHAnsi"/>
          <w:sz w:val="20"/>
          <w:vertAlign w:val="superscript"/>
        </w:rPr>
        <w:t xml:space="preserve"> 7</w:t>
      </w:r>
      <w:r w:rsidRPr="00804F9A">
        <w:rPr>
          <w:rFonts w:asciiTheme="minorHAnsi" w:hAnsiTheme="minorHAnsi" w:cstheme="minorHAnsi"/>
          <w:sz w:val="20"/>
        </w:rPr>
        <w:t xml:space="preserve">. </w:t>
      </w:r>
      <w:r w:rsidR="00040FB3" w:rsidRPr="00804F9A">
        <w:rPr>
          <w:rFonts w:asciiTheme="minorHAnsi" w:hAnsiTheme="minorHAnsi" w:cstheme="minorHAnsi"/>
          <w:sz w:val="20"/>
        </w:rPr>
        <w:t>S</w:t>
      </w:r>
      <w:r w:rsidRPr="00804F9A">
        <w:rPr>
          <w:rFonts w:asciiTheme="minorHAnsi" w:hAnsiTheme="minorHAnsi" w:cstheme="minorHAnsi"/>
          <w:sz w:val="20"/>
        </w:rPr>
        <w:t>ome loss of weight is part of normal aging and is not caused by illness but that we may be able to address it nutritionally to some degree, potentially improving longevity as well as quality of life.</w:t>
      </w:r>
    </w:p>
    <w:p w14:paraId="5FCD0A4E" w14:textId="77777777" w:rsidR="0066210B" w:rsidRPr="00804F9A" w:rsidRDefault="0066210B" w:rsidP="00DE4256">
      <w:pPr>
        <w:rPr>
          <w:rFonts w:asciiTheme="minorHAnsi" w:hAnsiTheme="minorHAnsi" w:cstheme="minorHAnsi"/>
          <w:sz w:val="20"/>
        </w:rPr>
      </w:pPr>
    </w:p>
    <w:p w14:paraId="58113BD5" w14:textId="0BF7AAD3" w:rsidR="0066210B" w:rsidRPr="00804F9A" w:rsidRDefault="001A1384" w:rsidP="00DE4256">
      <w:pPr>
        <w:rPr>
          <w:rFonts w:asciiTheme="minorHAnsi" w:hAnsiTheme="minorHAnsi" w:cstheme="minorHAnsi"/>
          <w:b/>
          <w:sz w:val="20"/>
        </w:rPr>
      </w:pPr>
      <w:r w:rsidRPr="00804F9A">
        <w:rPr>
          <w:rFonts w:asciiTheme="minorHAnsi" w:hAnsiTheme="minorHAnsi" w:cstheme="minorHAnsi"/>
          <w:b/>
          <w:sz w:val="20"/>
        </w:rPr>
        <w:t>TREND</w:t>
      </w:r>
      <w:r w:rsidR="00226423" w:rsidRPr="00804F9A">
        <w:rPr>
          <w:rFonts w:asciiTheme="minorHAnsi" w:hAnsiTheme="minorHAnsi" w:cstheme="minorHAnsi"/>
          <w:b/>
          <w:sz w:val="20"/>
        </w:rPr>
        <w:t>S</w:t>
      </w:r>
      <w:r w:rsidR="0066210B" w:rsidRPr="00804F9A">
        <w:rPr>
          <w:rFonts w:asciiTheme="minorHAnsi" w:hAnsiTheme="minorHAnsi" w:cstheme="minorHAnsi"/>
          <w:b/>
          <w:sz w:val="20"/>
        </w:rPr>
        <w:t xml:space="preserve"> - ESPECIALLY IMPORTANT IN THE SENIOR CAT</w:t>
      </w:r>
    </w:p>
    <w:p w14:paraId="283150FE" w14:textId="77777777" w:rsidR="001A1384" w:rsidRPr="00804F9A" w:rsidRDefault="001A1384" w:rsidP="00DE4256">
      <w:pPr>
        <w:rPr>
          <w:rFonts w:asciiTheme="minorHAnsi" w:hAnsiTheme="minorHAnsi" w:cstheme="minorHAnsi"/>
          <w:sz w:val="20"/>
        </w:rPr>
      </w:pPr>
      <w:r w:rsidRPr="00804F9A">
        <w:rPr>
          <w:rFonts w:asciiTheme="minorHAnsi" w:hAnsiTheme="minorHAnsi" w:cstheme="minorHAnsi"/>
          <w:sz w:val="20"/>
        </w:rPr>
        <w:t xml:space="preserve">Serial evaluation over time is invaluable because it helps detect trends such as weight loss, progressive changes in muscle mass, serum biochemical or </w:t>
      </w:r>
      <w:proofErr w:type="spellStart"/>
      <w:r w:rsidRPr="00804F9A">
        <w:rPr>
          <w:rFonts w:asciiTheme="minorHAnsi" w:hAnsiTheme="minorHAnsi" w:cstheme="minorHAnsi"/>
          <w:sz w:val="20"/>
        </w:rPr>
        <w:t>hematalogical</w:t>
      </w:r>
      <w:proofErr w:type="spellEnd"/>
      <w:r w:rsidRPr="00804F9A">
        <w:rPr>
          <w:rFonts w:asciiTheme="minorHAnsi" w:hAnsiTheme="minorHAnsi" w:cstheme="minorHAnsi"/>
          <w:sz w:val="20"/>
        </w:rPr>
        <w:t xml:space="preserve"> parameters. Rather than focusing on point-in-time values, this simple technique detects subtle changes before clinical illness becomes apparent allowing for intervention to prevent or slow the progression of problems. S</w:t>
      </w:r>
      <w:r w:rsidR="0066210B" w:rsidRPr="00804F9A">
        <w:rPr>
          <w:rFonts w:asciiTheme="minorHAnsi" w:hAnsiTheme="minorHAnsi" w:cstheme="minorHAnsi"/>
          <w:sz w:val="20"/>
        </w:rPr>
        <w:t xml:space="preserve">tudies have shown that weight loss can begin as long as 3 years before diagnosing chronic kidney disease (CKD) and up to 4 years before death from any cause. </w:t>
      </w:r>
    </w:p>
    <w:p w14:paraId="06FCE85C" w14:textId="77777777" w:rsidR="001A1384" w:rsidRPr="00804F9A" w:rsidRDefault="001A1384" w:rsidP="00DE4256">
      <w:pPr>
        <w:rPr>
          <w:rFonts w:asciiTheme="minorHAnsi" w:hAnsiTheme="minorHAnsi" w:cstheme="minorHAnsi"/>
          <w:sz w:val="20"/>
        </w:rPr>
      </w:pPr>
    </w:p>
    <w:p w14:paraId="2F6ABADC" w14:textId="77777777"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t>Additionally, addressing weight and muscle loss can impact the development of disease, reduce its severity, as well as mortality.</w:t>
      </w:r>
      <w:r w:rsidR="001A1384" w:rsidRPr="00804F9A">
        <w:rPr>
          <w:rFonts w:asciiTheme="minorHAnsi" w:hAnsiTheme="minorHAnsi" w:cstheme="minorHAnsi"/>
          <w:sz w:val="20"/>
        </w:rPr>
        <w:t xml:space="preserve"> </w:t>
      </w:r>
      <w:r w:rsidRPr="00804F9A">
        <w:rPr>
          <w:rFonts w:asciiTheme="minorHAnsi" w:hAnsiTheme="minorHAnsi" w:cstheme="minorHAnsi"/>
          <w:sz w:val="20"/>
        </w:rPr>
        <w:t xml:space="preserve">The loss of LBM has profound effects on survival as well as immune function, wound </w:t>
      </w:r>
      <w:proofErr w:type="gramStart"/>
      <w:r w:rsidRPr="00804F9A">
        <w:rPr>
          <w:rFonts w:asciiTheme="minorHAnsi" w:hAnsiTheme="minorHAnsi" w:cstheme="minorHAnsi"/>
          <w:sz w:val="20"/>
        </w:rPr>
        <w:t>healing</w:t>
      </w:r>
      <w:proofErr w:type="gramEnd"/>
      <w:r w:rsidRPr="00804F9A">
        <w:rPr>
          <w:rFonts w:asciiTheme="minorHAnsi" w:hAnsiTheme="minorHAnsi" w:cstheme="minorHAnsi"/>
          <w:sz w:val="20"/>
        </w:rPr>
        <w:t xml:space="preserve"> and strength in people. In companion animals, studies have identified decreased survival as being associated with thin body condition.</w:t>
      </w:r>
      <w:r w:rsidRPr="00804F9A">
        <w:rPr>
          <w:rFonts w:asciiTheme="minorHAnsi" w:hAnsiTheme="minorHAnsi" w:cstheme="minorHAnsi"/>
          <w:sz w:val="20"/>
          <w:vertAlign w:val="superscript"/>
        </w:rPr>
        <w:t xml:space="preserve">1,2,9 </w:t>
      </w:r>
      <w:r w:rsidRPr="00804F9A">
        <w:rPr>
          <w:rFonts w:asciiTheme="minorHAnsi" w:hAnsiTheme="minorHAnsi" w:cstheme="minorHAnsi"/>
          <w:sz w:val="20"/>
        </w:rPr>
        <w:t xml:space="preserve">Weight loss, anorexia, </w:t>
      </w:r>
      <w:proofErr w:type="gramStart"/>
      <w:r w:rsidRPr="00804F9A">
        <w:rPr>
          <w:rFonts w:asciiTheme="minorHAnsi" w:hAnsiTheme="minorHAnsi" w:cstheme="minorHAnsi"/>
          <w:sz w:val="20"/>
        </w:rPr>
        <w:t>weakness</w:t>
      </w:r>
      <w:proofErr w:type="gramEnd"/>
      <w:r w:rsidRPr="00804F9A">
        <w:rPr>
          <w:rFonts w:asciiTheme="minorHAnsi" w:hAnsiTheme="minorHAnsi" w:cstheme="minorHAnsi"/>
          <w:sz w:val="20"/>
        </w:rPr>
        <w:t xml:space="preserve"> and a perceived poor quality of life are reasons for clients to seek euthanasia. Being slightly overweight improves outcomes for people with heart disease and cancer. In one study of cats with large cell lymphoma, those that lost &gt; 5% body weight during treatment had a significantly shorter survival time than those who were able to maintain their weight </w:t>
      </w:r>
      <w:r w:rsidRPr="00804F9A">
        <w:rPr>
          <w:rFonts w:asciiTheme="minorHAnsi" w:hAnsiTheme="minorHAnsi" w:cstheme="minorHAnsi"/>
          <w:sz w:val="20"/>
          <w:vertAlign w:val="superscript"/>
        </w:rPr>
        <w:t>10</w:t>
      </w:r>
      <w:r w:rsidRPr="00804F9A">
        <w:rPr>
          <w:rFonts w:asciiTheme="minorHAnsi" w:hAnsiTheme="minorHAnsi" w:cstheme="minorHAnsi"/>
          <w:sz w:val="20"/>
        </w:rPr>
        <w:t xml:space="preserve">. Other cancer patients with a slightly increased or ideal BCS survived up to six times longer than underweight cats </w:t>
      </w:r>
      <w:r w:rsidRPr="00804F9A">
        <w:rPr>
          <w:rFonts w:asciiTheme="minorHAnsi" w:hAnsiTheme="minorHAnsi" w:cstheme="minorHAnsi"/>
          <w:sz w:val="20"/>
          <w:vertAlign w:val="superscript"/>
        </w:rPr>
        <w:t>11</w:t>
      </w:r>
      <w:r w:rsidRPr="00804F9A">
        <w:rPr>
          <w:rFonts w:asciiTheme="minorHAnsi" w:hAnsiTheme="minorHAnsi" w:cstheme="minorHAnsi"/>
          <w:sz w:val="20"/>
        </w:rPr>
        <w:t>. Cats with higher BCS and CKD, lived longer than those with lower BCS.</w:t>
      </w:r>
      <w:r w:rsidRPr="00804F9A">
        <w:rPr>
          <w:rFonts w:asciiTheme="minorHAnsi" w:hAnsiTheme="minorHAnsi" w:cstheme="minorHAnsi"/>
          <w:sz w:val="20"/>
          <w:vertAlign w:val="superscript"/>
        </w:rPr>
        <w:t>12</w:t>
      </w:r>
      <w:r w:rsidRPr="00804F9A">
        <w:rPr>
          <w:rFonts w:asciiTheme="minorHAnsi" w:hAnsiTheme="minorHAnsi" w:cstheme="minorHAnsi"/>
          <w:sz w:val="20"/>
        </w:rPr>
        <w:t xml:space="preserve"> Similarly, cats with heart failure had best outcome if they were normal (or slightly increased) weight before treatment rather than being underweight or obese </w:t>
      </w:r>
      <w:r w:rsidRPr="00804F9A">
        <w:rPr>
          <w:rFonts w:asciiTheme="minorHAnsi" w:hAnsiTheme="minorHAnsi" w:cstheme="minorHAnsi"/>
          <w:sz w:val="20"/>
          <w:vertAlign w:val="superscript"/>
        </w:rPr>
        <w:t>13</w:t>
      </w:r>
      <w:r w:rsidRPr="00804F9A">
        <w:rPr>
          <w:rFonts w:asciiTheme="minorHAnsi" w:hAnsiTheme="minorHAnsi" w:cstheme="minorHAnsi"/>
          <w:sz w:val="20"/>
        </w:rPr>
        <w:t xml:space="preserve">. </w:t>
      </w:r>
    </w:p>
    <w:p w14:paraId="2C8F4E8F" w14:textId="77777777" w:rsidR="00226423" w:rsidRPr="00804F9A" w:rsidRDefault="00226423" w:rsidP="00DE4256">
      <w:pPr>
        <w:rPr>
          <w:rFonts w:asciiTheme="minorHAnsi" w:hAnsiTheme="minorHAnsi" w:cstheme="minorHAnsi"/>
          <w:b/>
          <w:sz w:val="20"/>
        </w:rPr>
      </w:pPr>
    </w:p>
    <w:p w14:paraId="2608330C" w14:textId="77777777" w:rsidR="00877A4E" w:rsidRPr="00804F9A" w:rsidRDefault="00877A4E" w:rsidP="00877A4E">
      <w:pPr>
        <w:rPr>
          <w:rFonts w:asciiTheme="minorHAnsi" w:hAnsiTheme="minorHAnsi" w:cstheme="minorHAnsi"/>
          <w:sz w:val="20"/>
        </w:rPr>
      </w:pPr>
      <w:r w:rsidRPr="00804F9A">
        <w:rPr>
          <w:rFonts w:asciiTheme="minorHAnsi" w:hAnsiTheme="minorHAnsi" w:cstheme="minorHAnsi"/>
          <w:sz w:val="20"/>
        </w:rPr>
        <w:t>In the extensive study already mentioned evaluating feeding healthy</w:t>
      </w:r>
      <w:r w:rsidRPr="00804F9A">
        <w:rPr>
          <w:rFonts w:asciiTheme="minorHAnsi" w:hAnsiTheme="minorHAnsi" w:cstheme="minorHAnsi"/>
          <w:sz w:val="20"/>
          <w:vertAlign w:val="superscript"/>
        </w:rPr>
        <w:t>8</w:t>
      </w:r>
      <w:r w:rsidRPr="00804F9A">
        <w:rPr>
          <w:rFonts w:asciiTheme="minorHAnsi" w:hAnsiTheme="minorHAnsi" w:cstheme="minorHAnsi"/>
          <w:sz w:val="20"/>
        </w:rPr>
        <w:t xml:space="preserve">, the use of dietary antioxidants (Vitamin E, beta carotene) alone or in combination with a prebiotic (chicory root) and a blend of oils to supplement n-3 and n-6 fatty acids was evaluated for effect on the health and longevity of cats when compared to a complete and balanced diet.  Ninety healthy cats over seven years of age (grouped into 7-9, 10-12 and 13 + years of age at time of start) were studied in a controlled environment for five years.  As described earlier and as expected, all cats lost weight as they aged, but cats in the fully supplemented group lost less weight than those in the other two groups.  Other beneficial effects noted were improved LBM scores, improved </w:t>
      </w:r>
      <w:proofErr w:type="spellStart"/>
      <w:r w:rsidRPr="00804F9A">
        <w:rPr>
          <w:rFonts w:asciiTheme="minorHAnsi" w:hAnsiTheme="minorHAnsi" w:cstheme="minorHAnsi"/>
          <w:sz w:val="20"/>
        </w:rPr>
        <w:t>fecal</w:t>
      </w:r>
      <w:proofErr w:type="spellEnd"/>
      <w:r w:rsidRPr="00804F9A">
        <w:rPr>
          <w:rFonts w:asciiTheme="minorHAnsi" w:hAnsiTheme="minorHAnsi" w:cstheme="minorHAnsi"/>
          <w:sz w:val="20"/>
        </w:rPr>
        <w:t xml:space="preserve"> microflora, fewer diseases (notably gastrointestinal) during the study and longer life.</w:t>
      </w:r>
    </w:p>
    <w:p w14:paraId="20FA8BDC" w14:textId="77777777" w:rsidR="00804F9A" w:rsidRDefault="00804F9A" w:rsidP="00DE4256">
      <w:pPr>
        <w:rPr>
          <w:rFonts w:asciiTheme="minorHAnsi" w:hAnsiTheme="minorHAnsi" w:cstheme="minorHAnsi"/>
          <w:b/>
          <w:sz w:val="20"/>
        </w:rPr>
      </w:pPr>
    </w:p>
    <w:p w14:paraId="10C5861D" w14:textId="624C3783" w:rsidR="0066210B" w:rsidRPr="00804F9A" w:rsidRDefault="0066210B" w:rsidP="00DE4256">
      <w:pPr>
        <w:rPr>
          <w:rFonts w:asciiTheme="minorHAnsi" w:hAnsiTheme="minorHAnsi" w:cstheme="minorHAnsi"/>
          <w:b/>
          <w:sz w:val="20"/>
        </w:rPr>
      </w:pPr>
      <w:r w:rsidRPr="00804F9A">
        <w:rPr>
          <w:rFonts w:asciiTheme="minorHAnsi" w:hAnsiTheme="minorHAnsi" w:cstheme="minorHAnsi"/>
          <w:b/>
          <w:sz w:val="20"/>
        </w:rPr>
        <w:lastRenderedPageBreak/>
        <w:t>WHAT TO FEED</w:t>
      </w:r>
      <w:r w:rsidR="00B43957" w:rsidRPr="00804F9A">
        <w:rPr>
          <w:rFonts w:asciiTheme="minorHAnsi" w:hAnsiTheme="minorHAnsi" w:cstheme="minorHAnsi"/>
          <w:b/>
          <w:sz w:val="20"/>
        </w:rPr>
        <w:t xml:space="preserve"> SENIORS</w:t>
      </w:r>
    </w:p>
    <w:p w14:paraId="7346DD06" w14:textId="1BCEB1BF" w:rsidR="00B43957" w:rsidRPr="00804F9A" w:rsidRDefault="0066210B" w:rsidP="00DE4256">
      <w:pPr>
        <w:rPr>
          <w:rFonts w:asciiTheme="minorHAnsi" w:hAnsiTheme="minorHAnsi" w:cstheme="minorHAnsi"/>
          <w:sz w:val="20"/>
        </w:rPr>
      </w:pPr>
      <w:r w:rsidRPr="00804F9A">
        <w:rPr>
          <w:rFonts w:asciiTheme="minorHAnsi" w:hAnsiTheme="minorHAnsi" w:cstheme="minorHAnsi"/>
          <w:sz w:val="20"/>
        </w:rPr>
        <w:t>In general, “senior” diets are designed for matur</w:t>
      </w:r>
      <w:r w:rsidR="00B43957" w:rsidRPr="00804F9A">
        <w:rPr>
          <w:rFonts w:asciiTheme="minorHAnsi" w:hAnsiTheme="minorHAnsi" w:cstheme="minorHAnsi"/>
          <w:sz w:val="20"/>
        </w:rPr>
        <w:t>e, overweight cats. T</w:t>
      </w:r>
      <w:r w:rsidRPr="00804F9A">
        <w:rPr>
          <w:rFonts w:asciiTheme="minorHAnsi" w:hAnsiTheme="minorHAnsi" w:cstheme="minorHAnsi"/>
          <w:sz w:val="20"/>
        </w:rPr>
        <w:t xml:space="preserve">hey are reduced in calories and may also not be of sufficient digestibility to meet the protein and fat needs of a </w:t>
      </w:r>
      <w:r w:rsidRPr="00804F9A">
        <w:rPr>
          <w:rFonts w:asciiTheme="minorHAnsi" w:hAnsiTheme="minorHAnsi" w:cstheme="minorHAnsi"/>
          <w:i/>
          <w:sz w:val="20"/>
        </w:rPr>
        <w:t>thin</w:t>
      </w:r>
      <w:r w:rsidRPr="00804F9A">
        <w:rPr>
          <w:rFonts w:asciiTheme="minorHAnsi" w:hAnsiTheme="minorHAnsi" w:cstheme="minorHAnsi"/>
          <w:sz w:val="20"/>
        </w:rPr>
        <w:t xml:space="preserve"> geriatric cat.  Ascertaining the type and quantity of food fed is critical in managing an underweight, elderly cat.  Key to determining the appropriate diet for any given individual is a nutritional assessment</w:t>
      </w:r>
      <w:r w:rsidR="001F78AA" w:rsidRPr="00804F9A">
        <w:rPr>
          <w:rFonts w:asciiTheme="minorHAnsi" w:hAnsiTheme="minorHAnsi" w:cstheme="minorHAnsi"/>
          <w:sz w:val="20"/>
          <w:vertAlign w:val="superscript"/>
        </w:rPr>
        <w:t>14</w:t>
      </w:r>
      <w:r w:rsidRPr="00804F9A">
        <w:rPr>
          <w:rFonts w:asciiTheme="minorHAnsi" w:hAnsiTheme="minorHAnsi" w:cstheme="minorHAnsi"/>
          <w:sz w:val="20"/>
        </w:rPr>
        <w:t>.</w:t>
      </w:r>
    </w:p>
    <w:p w14:paraId="58A70BF8" w14:textId="77777777" w:rsidR="00804F9A" w:rsidRDefault="00804F9A" w:rsidP="00DE4256">
      <w:pPr>
        <w:rPr>
          <w:rFonts w:asciiTheme="minorHAnsi" w:hAnsiTheme="minorHAnsi" w:cstheme="minorHAnsi"/>
          <w:b/>
          <w:sz w:val="20"/>
        </w:rPr>
      </w:pPr>
    </w:p>
    <w:p w14:paraId="009A207A" w14:textId="46D446A5" w:rsidR="00B43957" w:rsidRPr="00804F9A" w:rsidRDefault="00B43957" w:rsidP="00DE4256">
      <w:pPr>
        <w:rPr>
          <w:rFonts w:asciiTheme="minorHAnsi" w:hAnsiTheme="minorHAnsi" w:cstheme="minorHAnsi"/>
          <w:b/>
          <w:sz w:val="20"/>
        </w:rPr>
      </w:pPr>
      <w:r w:rsidRPr="00804F9A">
        <w:rPr>
          <w:rFonts w:asciiTheme="minorHAnsi" w:hAnsiTheme="minorHAnsi" w:cstheme="minorHAnsi"/>
          <w:b/>
          <w:sz w:val="20"/>
        </w:rPr>
        <w:t>ASSESSING NUTRITION AND BODY CONDITION</w:t>
      </w:r>
    </w:p>
    <w:p w14:paraId="33DC8E03" w14:textId="4D95D51D" w:rsidR="00B43957" w:rsidRPr="00804F9A" w:rsidRDefault="00B43957" w:rsidP="00DE4256">
      <w:pPr>
        <w:rPr>
          <w:rFonts w:asciiTheme="minorHAnsi" w:hAnsiTheme="minorHAnsi" w:cstheme="minorHAnsi"/>
          <w:sz w:val="20"/>
        </w:rPr>
      </w:pPr>
      <w:r w:rsidRPr="00804F9A">
        <w:rPr>
          <w:rFonts w:asciiTheme="minorHAnsi" w:hAnsiTheme="minorHAnsi" w:cstheme="minorHAnsi"/>
          <w:sz w:val="20"/>
        </w:rPr>
        <w:t xml:space="preserve">A nutritional assessment should be part of every consultation. </w:t>
      </w:r>
      <w:r w:rsidR="00310129" w:rsidRPr="00804F9A">
        <w:rPr>
          <w:rFonts w:asciiTheme="minorHAnsi" w:hAnsiTheme="minorHAnsi" w:cstheme="minorHAnsi"/>
          <w:sz w:val="20"/>
        </w:rPr>
        <w:t>This does not need to be intimidating or a burden. Start by</w:t>
      </w:r>
      <w:r w:rsidR="00276F49" w:rsidRPr="00804F9A">
        <w:rPr>
          <w:rFonts w:asciiTheme="minorHAnsi" w:hAnsiTheme="minorHAnsi" w:cstheme="minorHAnsi"/>
          <w:sz w:val="20"/>
        </w:rPr>
        <w:t xml:space="preserve"> </w:t>
      </w:r>
      <w:r w:rsidR="00310129" w:rsidRPr="00804F9A">
        <w:rPr>
          <w:rFonts w:asciiTheme="minorHAnsi" w:hAnsiTheme="minorHAnsi" w:cstheme="minorHAnsi"/>
          <w:sz w:val="20"/>
        </w:rPr>
        <w:t>asking about the</w:t>
      </w:r>
      <w:r w:rsidR="00276F49" w:rsidRPr="00804F9A">
        <w:rPr>
          <w:rFonts w:asciiTheme="minorHAnsi" w:hAnsiTheme="minorHAnsi" w:cstheme="minorHAnsi"/>
          <w:sz w:val="20"/>
        </w:rPr>
        <w:t xml:space="preserve"> specifics regarding foods</w:t>
      </w:r>
      <w:r w:rsidR="00310129" w:rsidRPr="00804F9A">
        <w:rPr>
          <w:rFonts w:asciiTheme="minorHAnsi" w:hAnsiTheme="minorHAnsi" w:cstheme="minorHAnsi"/>
          <w:sz w:val="20"/>
        </w:rPr>
        <w:t>, treats, and supplements</w:t>
      </w:r>
      <w:r w:rsidR="00276F49" w:rsidRPr="00804F9A">
        <w:rPr>
          <w:rFonts w:asciiTheme="minorHAnsi" w:hAnsiTheme="minorHAnsi" w:cstheme="minorHAnsi"/>
          <w:sz w:val="20"/>
        </w:rPr>
        <w:t>, (brands, quantities, frequency and whether bowl or feeding puzzle used, etc)</w:t>
      </w:r>
      <w:r w:rsidR="00310129" w:rsidRPr="00804F9A">
        <w:rPr>
          <w:rFonts w:asciiTheme="minorHAnsi" w:hAnsiTheme="minorHAnsi" w:cstheme="minorHAnsi"/>
          <w:sz w:val="20"/>
        </w:rPr>
        <w:t xml:space="preserve"> and</w:t>
      </w:r>
      <w:r w:rsidR="00276F49" w:rsidRPr="00804F9A">
        <w:rPr>
          <w:rFonts w:asciiTheme="minorHAnsi" w:hAnsiTheme="minorHAnsi" w:cstheme="minorHAnsi"/>
          <w:sz w:val="20"/>
        </w:rPr>
        <w:t xml:space="preserve"> amount of water drunk</w:t>
      </w:r>
      <w:r w:rsidR="00310129" w:rsidRPr="00804F9A">
        <w:rPr>
          <w:rFonts w:asciiTheme="minorHAnsi" w:hAnsiTheme="minorHAnsi" w:cstheme="minorHAnsi"/>
          <w:sz w:val="20"/>
        </w:rPr>
        <w:t>. Move on to</w:t>
      </w:r>
      <w:r w:rsidR="00276F49" w:rsidRPr="00804F9A">
        <w:rPr>
          <w:rFonts w:asciiTheme="minorHAnsi" w:hAnsiTheme="minorHAnsi" w:cstheme="minorHAnsi"/>
          <w:sz w:val="20"/>
        </w:rPr>
        <w:t xml:space="preserve"> assessing</w:t>
      </w:r>
      <w:r w:rsidRPr="00804F9A">
        <w:rPr>
          <w:rFonts w:asciiTheme="minorHAnsi" w:hAnsiTheme="minorHAnsi" w:cstheme="minorHAnsi"/>
          <w:sz w:val="20"/>
        </w:rPr>
        <w:t xml:space="preserve"> </w:t>
      </w:r>
      <w:r w:rsidR="00276F49" w:rsidRPr="00804F9A">
        <w:rPr>
          <w:rFonts w:asciiTheme="minorHAnsi" w:hAnsiTheme="minorHAnsi" w:cstheme="minorHAnsi"/>
          <w:sz w:val="20"/>
        </w:rPr>
        <w:t xml:space="preserve">and recording </w:t>
      </w:r>
      <w:r w:rsidRPr="00804F9A">
        <w:rPr>
          <w:rFonts w:asciiTheme="minorHAnsi" w:hAnsiTheme="minorHAnsi" w:cstheme="minorHAnsi"/>
          <w:sz w:val="20"/>
        </w:rPr>
        <w:t>body weight</w:t>
      </w:r>
      <w:r w:rsidR="00276F49" w:rsidRPr="00804F9A">
        <w:rPr>
          <w:rFonts w:asciiTheme="minorHAnsi" w:hAnsiTheme="minorHAnsi" w:cstheme="minorHAnsi"/>
          <w:sz w:val="20"/>
        </w:rPr>
        <w:t xml:space="preserve">, </w:t>
      </w:r>
      <w:proofErr w:type="gramStart"/>
      <w:r w:rsidRPr="00804F9A">
        <w:rPr>
          <w:rFonts w:asciiTheme="minorHAnsi" w:hAnsiTheme="minorHAnsi" w:cstheme="minorHAnsi"/>
          <w:sz w:val="20"/>
        </w:rPr>
        <w:t>body</w:t>
      </w:r>
      <w:proofErr w:type="gramEnd"/>
      <w:r w:rsidRPr="00804F9A">
        <w:rPr>
          <w:rFonts w:asciiTheme="minorHAnsi" w:hAnsiTheme="minorHAnsi" w:cstheme="minorHAnsi"/>
          <w:sz w:val="20"/>
        </w:rPr>
        <w:t xml:space="preserve"> </w:t>
      </w:r>
      <w:r w:rsidR="00276F49" w:rsidRPr="00804F9A">
        <w:rPr>
          <w:rFonts w:asciiTheme="minorHAnsi" w:hAnsiTheme="minorHAnsi" w:cstheme="minorHAnsi"/>
          <w:sz w:val="20"/>
        </w:rPr>
        <w:t xml:space="preserve">and muscle </w:t>
      </w:r>
      <w:r w:rsidRPr="00804F9A">
        <w:rPr>
          <w:rFonts w:asciiTheme="minorHAnsi" w:hAnsiTheme="minorHAnsi" w:cstheme="minorHAnsi"/>
          <w:sz w:val="20"/>
        </w:rPr>
        <w:t>condition score</w:t>
      </w:r>
      <w:r w:rsidR="00276F49" w:rsidRPr="00804F9A">
        <w:rPr>
          <w:rFonts w:asciiTheme="minorHAnsi" w:hAnsiTheme="minorHAnsi" w:cstheme="minorHAnsi"/>
          <w:sz w:val="20"/>
        </w:rPr>
        <w:t>s</w:t>
      </w:r>
      <w:r w:rsidRPr="00804F9A">
        <w:rPr>
          <w:rFonts w:asciiTheme="minorHAnsi" w:hAnsiTheme="minorHAnsi" w:cstheme="minorHAnsi"/>
          <w:sz w:val="20"/>
        </w:rPr>
        <w:t xml:space="preserve"> (BCS</w:t>
      </w:r>
      <w:r w:rsidR="00276F49" w:rsidRPr="00804F9A">
        <w:rPr>
          <w:rFonts w:asciiTheme="minorHAnsi" w:hAnsiTheme="minorHAnsi" w:cstheme="minorHAnsi"/>
          <w:sz w:val="20"/>
        </w:rPr>
        <w:t>, MCS</w:t>
      </w:r>
      <w:r w:rsidRPr="00804F9A">
        <w:rPr>
          <w:rFonts w:asciiTheme="minorHAnsi" w:hAnsiTheme="minorHAnsi" w:cstheme="minorHAnsi"/>
          <w:sz w:val="20"/>
        </w:rPr>
        <w:t>)</w:t>
      </w:r>
      <w:r w:rsidR="00276F49" w:rsidRPr="00804F9A">
        <w:rPr>
          <w:rFonts w:asciiTheme="minorHAnsi" w:hAnsiTheme="minorHAnsi" w:cstheme="minorHAnsi"/>
          <w:sz w:val="20"/>
        </w:rPr>
        <w:t xml:space="preserve"> at every visit, and asking whether activity level or environment have changed</w:t>
      </w:r>
      <w:r w:rsidR="001F78AA" w:rsidRPr="00804F9A">
        <w:rPr>
          <w:rFonts w:asciiTheme="minorHAnsi" w:hAnsiTheme="minorHAnsi" w:cstheme="minorHAnsi"/>
          <w:sz w:val="20"/>
          <w:vertAlign w:val="superscript"/>
        </w:rPr>
        <w:t>15</w:t>
      </w:r>
      <w:r w:rsidRPr="00804F9A">
        <w:rPr>
          <w:rFonts w:asciiTheme="minorHAnsi" w:hAnsiTheme="minorHAnsi" w:cstheme="minorHAnsi"/>
          <w:sz w:val="20"/>
        </w:rPr>
        <w:t xml:space="preserve">. </w:t>
      </w:r>
      <w:r w:rsidR="00310129" w:rsidRPr="00804F9A">
        <w:rPr>
          <w:rFonts w:asciiTheme="minorHAnsi" w:hAnsiTheme="minorHAnsi" w:cstheme="minorHAnsi"/>
          <w:sz w:val="20"/>
        </w:rPr>
        <w:t>M</w:t>
      </w:r>
      <w:r w:rsidRPr="00804F9A">
        <w:rPr>
          <w:rFonts w:asciiTheme="minorHAnsi" w:hAnsiTheme="minorHAnsi" w:cstheme="minorHAnsi"/>
          <w:sz w:val="20"/>
        </w:rPr>
        <w:t xml:space="preserve">uscle quantity and quality </w:t>
      </w:r>
      <w:r w:rsidR="00310129" w:rsidRPr="00804F9A">
        <w:rPr>
          <w:rFonts w:asciiTheme="minorHAnsi" w:hAnsiTheme="minorHAnsi" w:cstheme="minorHAnsi"/>
          <w:sz w:val="20"/>
        </w:rPr>
        <w:t>are</w:t>
      </w:r>
      <w:r w:rsidRPr="00804F9A">
        <w:rPr>
          <w:rFonts w:asciiTheme="minorHAnsi" w:hAnsiTheme="minorHAnsi" w:cstheme="minorHAnsi"/>
          <w:sz w:val="20"/>
        </w:rPr>
        <w:t xml:space="preserve"> a measure of protein intake and utilization. </w:t>
      </w:r>
      <w:r w:rsidR="00310129" w:rsidRPr="00804F9A">
        <w:rPr>
          <w:rFonts w:asciiTheme="minorHAnsi" w:hAnsiTheme="minorHAnsi" w:cstheme="minorHAnsi"/>
          <w:sz w:val="20"/>
        </w:rPr>
        <w:t>Another easy and useful tool is to d</w:t>
      </w:r>
      <w:r w:rsidRPr="00804F9A">
        <w:rPr>
          <w:rFonts w:asciiTheme="minorHAnsi" w:hAnsiTheme="minorHAnsi" w:cstheme="minorHAnsi"/>
          <w:sz w:val="20"/>
        </w:rPr>
        <w:t>etermin</w:t>
      </w:r>
      <w:r w:rsidR="00310129" w:rsidRPr="00804F9A">
        <w:rPr>
          <w:rFonts w:asciiTheme="minorHAnsi" w:hAnsiTheme="minorHAnsi" w:cstheme="minorHAnsi"/>
          <w:sz w:val="20"/>
        </w:rPr>
        <w:t>e</w:t>
      </w:r>
      <w:r w:rsidRPr="00804F9A">
        <w:rPr>
          <w:rFonts w:asciiTheme="minorHAnsi" w:hAnsiTheme="minorHAnsi" w:cstheme="minorHAnsi"/>
          <w:sz w:val="20"/>
        </w:rPr>
        <w:t xml:space="preserve"> the percentage weight change </w:t>
      </w:r>
      <w:r w:rsidR="00310129" w:rsidRPr="00804F9A">
        <w:rPr>
          <w:rFonts w:asciiTheme="minorHAnsi" w:hAnsiTheme="minorHAnsi" w:cstheme="minorHAnsi"/>
          <w:sz w:val="20"/>
        </w:rPr>
        <w:t>as this helps with the</w:t>
      </w:r>
      <w:r w:rsidRPr="00804F9A">
        <w:rPr>
          <w:rFonts w:asciiTheme="minorHAnsi" w:hAnsiTheme="minorHAnsi" w:cstheme="minorHAnsi"/>
          <w:sz w:val="20"/>
        </w:rPr>
        <w:t xml:space="preserve"> early detection of inappropriate weight gain, illness with weight loss or success in managing unhealthy body weight.  </w:t>
      </w:r>
    </w:p>
    <w:p w14:paraId="2F40CA94" w14:textId="77777777" w:rsidR="00B43957" w:rsidRPr="00804F9A" w:rsidRDefault="00B43957" w:rsidP="00DE4256">
      <w:pPr>
        <w:ind w:left="720" w:firstLine="720"/>
        <w:rPr>
          <w:rFonts w:asciiTheme="minorHAnsi" w:hAnsiTheme="minorHAnsi" w:cstheme="minorHAnsi"/>
          <w:sz w:val="20"/>
        </w:rPr>
      </w:pPr>
      <w:r w:rsidRPr="00804F9A">
        <w:rPr>
          <w:rFonts w:asciiTheme="minorHAnsi" w:hAnsiTheme="minorHAnsi" w:cstheme="minorHAnsi"/>
          <w:sz w:val="20"/>
        </w:rPr>
        <w:t>% weight change = (</w:t>
      </w:r>
      <w:r w:rsidRPr="00804F9A">
        <w:rPr>
          <w:rFonts w:asciiTheme="minorHAnsi" w:hAnsiTheme="minorHAnsi" w:cstheme="minorHAnsi"/>
          <w:sz w:val="20"/>
          <w:u w:val="single"/>
        </w:rPr>
        <w:t>previous weight – current weight</w:t>
      </w:r>
      <w:r w:rsidRPr="00804F9A">
        <w:rPr>
          <w:rFonts w:asciiTheme="minorHAnsi" w:hAnsiTheme="minorHAnsi" w:cstheme="minorHAnsi"/>
          <w:sz w:val="20"/>
        </w:rPr>
        <w:t>)</w:t>
      </w:r>
    </w:p>
    <w:p w14:paraId="63A86BAA" w14:textId="77777777" w:rsidR="00B43957" w:rsidRPr="00804F9A" w:rsidRDefault="00B43957" w:rsidP="00DE4256">
      <w:pPr>
        <w:rPr>
          <w:rFonts w:asciiTheme="minorHAnsi" w:hAnsiTheme="minorHAnsi" w:cstheme="minorHAnsi"/>
          <w:sz w:val="20"/>
        </w:rPr>
      </w:pPr>
      <w:r w:rsidRPr="00804F9A">
        <w:rPr>
          <w:rFonts w:asciiTheme="minorHAnsi" w:hAnsiTheme="minorHAnsi" w:cstheme="minorHAnsi"/>
          <w:sz w:val="20"/>
        </w:rPr>
        <w:tab/>
      </w:r>
      <w:r w:rsidRPr="00804F9A">
        <w:rPr>
          <w:rFonts w:asciiTheme="minorHAnsi" w:hAnsiTheme="minorHAnsi" w:cstheme="minorHAnsi"/>
          <w:sz w:val="20"/>
        </w:rPr>
        <w:tab/>
      </w:r>
      <w:r w:rsidRPr="00804F9A">
        <w:rPr>
          <w:rFonts w:asciiTheme="minorHAnsi" w:hAnsiTheme="minorHAnsi" w:cstheme="minorHAnsi"/>
          <w:sz w:val="20"/>
        </w:rPr>
        <w:tab/>
      </w:r>
      <w:r w:rsidRPr="00804F9A">
        <w:rPr>
          <w:rFonts w:asciiTheme="minorHAnsi" w:hAnsiTheme="minorHAnsi" w:cstheme="minorHAnsi"/>
          <w:sz w:val="20"/>
        </w:rPr>
        <w:tab/>
      </w:r>
      <w:r w:rsidRPr="00804F9A">
        <w:rPr>
          <w:rFonts w:asciiTheme="minorHAnsi" w:hAnsiTheme="minorHAnsi" w:cstheme="minorHAnsi"/>
          <w:sz w:val="20"/>
        </w:rPr>
        <w:tab/>
        <w:t xml:space="preserve">   previous weight</w:t>
      </w:r>
    </w:p>
    <w:p w14:paraId="4F373D6C" w14:textId="550BB878" w:rsidR="0066210B" w:rsidRPr="00804F9A" w:rsidRDefault="00310129" w:rsidP="00DE4256">
      <w:pPr>
        <w:rPr>
          <w:rFonts w:asciiTheme="minorHAnsi" w:hAnsiTheme="minorHAnsi" w:cstheme="minorHAnsi"/>
          <w:sz w:val="20"/>
        </w:rPr>
      </w:pPr>
      <w:r w:rsidRPr="00804F9A">
        <w:rPr>
          <w:rFonts w:asciiTheme="minorHAnsi" w:hAnsiTheme="minorHAnsi" w:cstheme="minorHAnsi"/>
          <w:sz w:val="20"/>
        </w:rPr>
        <w:t>A</w:t>
      </w:r>
      <w:r w:rsidR="0066210B" w:rsidRPr="00804F9A">
        <w:rPr>
          <w:rFonts w:asciiTheme="minorHAnsi" w:hAnsiTheme="minorHAnsi" w:cstheme="minorHAnsi"/>
          <w:sz w:val="20"/>
        </w:rPr>
        <w:t xml:space="preserve"> simple diet history form </w:t>
      </w:r>
      <w:r w:rsidRPr="00804F9A">
        <w:rPr>
          <w:rFonts w:asciiTheme="minorHAnsi" w:hAnsiTheme="minorHAnsi" w:cstheme="minorHAnsi"/>
          <w:sz w:val="20"/>
        </w:rPr>
        <w:t>can be found at</w:t>
      </w:r>
      <w:r w:rsidR="0066210B" w:rsidRPr="00804F9A">
        <w:rPr>
          <w:rFonts w:asciiTheme="minorHAnsi" w:hAnsiTheme="minorHAnsi" w:cstheme="minorHAnsi"/>
          <w:sz w:val="20"/>
        </w:rPr>
        <w:t xml:space="preserve">: </w:t>
      </w:r>
      <w:hyperlink r:id="rId5" w:history="1">
        <w:r w:rsidR="0066210B" w:rsidRPr="00804F9A">
          <w:rPr>
            <w:rStyle w:val="Hyperlink"/>
            <w:rFonts w:asciiTheme="minorHAnsi" w:hAnsiTheme="minorHAnsi" w:cstheme="minorHAnsi"/>
            <w:sz w:val="20"/>
          </w:rPr>
          <w:t>http://www.wsava.org/nutrition-toolkit</w:t>
        </w:r>
      </w:hyperlink>
      <w:r w:rsidR="0066210B" w:rsidRPr="00804F9A">
        <w:rPr>
          <w:rFonts w:asciiTheme="minorHAnsi" w:hAnsiTheme="minorHAnsi" w:cstheme="minorHAnsi"/>
          <w:sz w:val="20"/>
        </w:rPr>
        <w:t xml:space="preserve">. </w:t>
      </w:r>
    </w:p>
    <w:p w14:paraId="3ADC5523" w14:textId="77777777" w:rsidR="00877A4E" w:rsidRPr="00804F9A" w:rsidRDefault="00877A4E" w:rsidP="00DE4256">
      <w:pPr>
        <w:rPr>
          <w:rFonts w:asciiTheme="minorHAnsi" w:hAnsiTheme="minorHAnsi" w:cstheme="minorHAnsi"/>
          <w:sz w:val="20"/>
        </w:rPr>
      </w:pPr>
    </w:p>
    <w:p w14:paraId="109B0931" w14:textId="031BFED2" w:rsidR="00877A4E" w:rsidRPr="00804F9A" w:rsidRDefault="00877A4E" w:rsidP="00DE4256">
      <w:pPr>
        <w:rPr>
          <w:rFonts w:asciiTheme="minorHAnsi" w:hAnsiTheme="minorHAnsi" w:cstheme="minorHAnsi"/>
          <w:sz w:val="20"/>
        </w:rPr>
      </w:pPr>
      <w:r w:rsidRPr="00804F9A">
        <w:rPr>
          <w:rFonts w:asciiTheme="minorHAnsi" w:hAnsiTheme="minorHAnsi" w:cstheme="minorHAnsi"/>
          <w:sz w:val="20"/>
        </w:rPr>
        <w:t>Cline, et al</w:t>
      </w:r>
      <w:r w:rsidRPr="00804F9A">
        <w:rPr>
          <w:rFonts w:asciiTheme="minorHAnsi" w:hAnsiTheme="minorHAnsi" w:cstheme="minorHAnsi"/>
          <w:sz w:val="20"/>
          <w:vertAlign w:val="superscript"/>
        </w:rPr>
        <w:t>15</w:t>
      </w:r>
      <w:r w:rsidRPr="00804F9A">
        <w:rPr>
          <w:rFonts w:asciiTheme="minorHAnsi" w:hAnsiTheme="minorHAnsi" w:cstheme="minorHAnsi"/>
          <w:sz w:val="20"/>
        </w:rPr>
        <w:t xml:space="preserve"> use the following </w:t>
      </w:r>
      <w:r w:rsidR="0035243A" w:rsidRPr="00804F9A">
        <w:rPr>
          <w:rFonts w:asciiTheme="minorHAnsi" w:hAnsiTheme="minorHAnsi" w:cstheme="minorHAnsi"/>
          <w:sz w:val="20"/>
        </w:rPr>
        <w:t>algorithm</w:t>
      </w:r>
      <w:r w:rsidRPr="00804F9A">
        <w:rPr>
          <w:rFonts w:asciiTheme="minorHAnsi" w:hAnsiTheme="minorHAnsi" w:cstheme="minorHAnsi"/>
          <w:sz w:val="20"/>
        </w:rPr>
        <w:t>:</w:t>
      </w:r>
    </w:p>
    <w:p w14:paraId="153C4688" w14:textId="7B9A490F" w:rsidR="0066210B" w:rsidRPr="00804F9A" w:rsidRDefault="00877A4E" w:rsidP="00DE4256">
      <w:pPr>
        <w:rPr>
          <w:rFonts w:asciiTheme="minorHAnsi" w:hAnsiTheme="minorHAnsi" w:cstheme="minorHAnsi"/>
          <w:sz w:val="20"/>
        </w:rPr>
      </w:pPr>
      <w:r w:rsidRPr="00804F9A">
        <w:rPr>
          <w:rFonts w:asciiTheme="minorHAnsi" w:hAnsiTheme="minorHAnsi" w:cstheme="minorHAnsi"/>
          <w:noProof/>
          <w:sz w:val="20"/>
        </w:rPr>
        <w:drawing>
          <wp:inline distT="0" distB="0" distL="0" distR="0" wp14:anchorId="68F1B331" wp14:editId="0A455F67">
            <wp:extent cx="5728335" cy="405511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8335" cy="4055110"/>
                    </a:xfrm>
                    <a:prstGeom prst="rect">
                      <a:avLst/>
                    </a:prstGeom>
                  </pic:spPr>
                </pic:pic>
              </a:graphicData>
            </a:graphic>
          </wp:inline>
        </w:drawing>
      </w:r>
    </w:p>
    <w:p w14:paraId="4A4A7126" w14:textId="77777777" w:rsidR="00877A4E" w:rsidRPr="00804F9A" w:rsidRDefault="00877A4E" w:rsidP="00DE4256">
      <w:pPr>
        <w:rPr>
          <w:rFonts w:asciiTheme="minorHAnsi" w:hAnsiTheme="minorHAnsi" w:cstheme="minorHAnsi"/>
          <w:sz w:val="20"/>
        </w:rPr>
      </w:pPr>
    </w:p>
    <w:p w14:paraId="4753D0F1" w14:textId="77777777" w:rsidR="0030520F" w:rsidRPr="00804F9A" w:rsidRDefault="0030520F" w:rsidP="00DE4256">
      <w:pPr>
        <w:rPr>
          <w:rFonts w:asciiTheme="minorHAnsi" w:hAnsiTheme="minorHAnsi" w:cstheme="minorHAnsi"/>
          <w:sz w:val="20"/>
        </w:rPr>
      </w:pPr>
    </w:p>
    <w:p w14:paraId="75839553" w14:textId="77777777" w:rsidR="0030520F" w:rsidRPr="00804F9A" w:rsidRDefault="0030520F" w:rsidP="00DE4256">
      <w:pPr>
        <w:rPr>
          <w:rFonts w:asciiTheme="minorHAnsi" w:hAnsiTheme="minorHAnsi" w:cstheme="minorHAnsi"/>
          <w:b/>
          <w:sz w:val="20"/>
        </w:rPr>
      </w:pPr>
      <w:r w:rsidRPr="00804F9A">
        <w:rPr>
          <w:rFonts w:asciiTheme="minorHAnsi" w:hAnsiTheme="minorHAnsi" w:cstheme="minorHAnsi"/>
          <w:b/>
          <w:sz w:val="20"/>
        </w:rPr>
        <w:t>HYDRATION, NUTRITION, ANALGESIA, AND MEETING BEHAVIOURAL NEEDS</w:t>
      </w:r>
    </w:p>
    <w:p w14:paraId="540480F2" w14:textId="1626F871" w:rsidR="0030520F" w:rsidRPr="00804F9A" w:rsidRDefault="0030520F" w:rsidP="00DE4256">
      <w:pPr>
        <w:rPr>
          <w:rFonts w:asciiTheme="minorHAnsi" w:hAnsiTheme="minorHAnsi" w:cstheme="minorHAnsi"/>
          <w:sz w:val="20"/>
        </w:rPr>
      </w:pPr>
      <w:r w:rsidRPr="00804F9A">
        <w:rPr>
          <w:rFonts w:asciiTheme="minorHAnsi" w:hAnsiTheme="minorHAnsi" w:cstheme="minorHAnsi"/>
          <w:sz w:val="20"/>
        </w:rPr>
        <w:t>Optimizing hydration, meeting nutritional needs, alleviati</w:t>
      </w:r>
      <w:r w:rsidR="00375B43" w:rsidRPr="00804F9A">
        <w:rPr>
          <w:rFonts w:asciiTheme="minorHAnsi" w:hAnsiTheme="minorHAnsi" w:cstheme="minorHAnsi"/>
          <w:sz w:val="20"/>
        </w:rPr>
        <w:t xml:space="preserve">ng </w:t>
      </w:r>
      <w:proofErr w:type="gramStart"/>
      <w:r w:rsidRPr="00804F9A">
        <w:rPr>
          <w:rFonts w:asciiTheme="minorHAnsi" w:hAnsiTheme="minorHAnsi" w:cstheme="minorHAnsi"/>
          <w:sz w:val="20"/>
        </w:rPr>
        <w:t>pain</w:t>
      </w:r>
      <w:proofErr w:type="gramEnd"/>
      <w:r w:rsidRPr="00804F9A">
        <w:rPr>
          <w:rFonts w:asciiTheme="minorHAnsi" w:hAnsiTheme="minorHAnsi" w:cstheme="minorHAnsi"/>
          <w:sz w:val="20"/>
        </w:rPr>
        <w:t xml:space="preserve"> and ensuring that a cat is able to perform species-specific and personal behaviour</w:t>
      </w:r>
      <w:r w:rsidR="006766E4" w:rsidRPr="00804F9A">
        <w:rPr>
          <w:rFonts w:asciiTheme="minorHAnsi" w:hAnsiTheme="minorHAnsi" w:cstheme="minorHAnsi"/>
          <w:sz w:val="20"/>
        </w:rPr>
        <w:t xml:space="preserve">s are the four pillars </w:t>
      </w:r>
      <w:r w:rsidR="00040FB3" w:rsidRPr="00804F9A">
        <w:rPr>
          <w:rFonts w:asciiTheme="minorHAnsi" w:hAnsiTheme="minorHAnsi" w:cstheme="minorHAnsi"/>
          <w:sz w:val="20"/>
        </w:rPr>
        <w:t>f</w:t>
      </w:r>
      <w:r w:rsidR="006766E4" w:rsidRPr="00804F9A">
        <w:rPr>
          <w:rFonts w:asciiTheme="minorHAnsi" w:hAnsiTheme="minorHAnsi" w:cstheme="minorHAnsi"/>
          <w:sz w:val="20"/>
        </w:rPr>
        <w:t>or ensuring well</w:t>
      </w:r>
      <w:r w:rsidR="00B67502" w:rsidRPr="00804F9A">
        <w:rPr>
          <w:rFonts w:asciiTheme="minorHAnsi" w:hAnsiTheme="minorHAnsi" w:cstheme="minorHAnsi"/>
          <w:sz w:val="20"/>
        </w:rPr>
        <w:t>-</w:t>
      </w:r>
      <w:r w:rsidR="006766E4" w:rsidRPr="00804F9A">
        <w:rPr>
          <w:rFonts w:asciiTheme="minorHAnsi" w:hAnsiTheme="minorHAnsi" w:cstheme="minorHAnsi"/>
          <w:sz w:val="20"/>
        </w:rPr>
        <w:t>being at</w:t>
      </w:r>
      <w:r w:rsidRPr="00804F9A">
        <w:rPr>
          <w:rFonts w:asciiTheme="minorHAnsi" w:hAnsiTheme="minorHAnsi" w:cstheme="minorHAnsi"/>
          <w:sz w:val="20"/>
        </w:rPr>
        <w:t xml:space="preserve"> any age. </w:t>
      </w:r>
    </w:p>
    <w:p w14:paraId="4BD39E0D" w14:textId="77777777" w:rsidR="0030520F" w:rsidRPr="00804F9A" w:rsidRDefault="0030520F" w:rsidP="00DE4256">
      <w:pPr>
        <w:rPr>
          <w:rFonts w:asciiTheme="minorHAnsi" w:hAnsiTheme="minorHAnsi" w:cstheme="minorHAnsi"/>
          <w:sz w:val="20"/>
        </w:rPr>
      </w:pPr>
    </w:p>
    <w:p w14:paraId="10634645" w14:textId="77777777" w:rsidR="0030520F" w:rsidRPr="00804F9A" w:rsidRDefault="0030520F" w:rsidP="00DE4256">
      <w:pPr>
        <w:rPr>
          <w:rFonts w:asciiTheme="minorHAnsi" w:hAnsiTheme="minorHAnsi" w:cstheme="minorHAnsi"/>
          <w:sz w:val="20"/>
        </w:rPr>
      </w:pPr>
      <w:r w:rsidRPr="00804F9A">
        <w:rPr>
          <w:rFonts w:asciiTheme="minorHAnsi" w:hAnsiTheme="minorHAnsi" w:cstheme="minorHAnsi"/>
          <w:sz w:val="20"/>
        </w:rPr>
        <w:lastRenderedPageBreak/>
        <w:t xml:space="preserve">Factors resulting in stress, such as environmental or social changes may cause, or contribute to, </w:t>
      </w:r>
      <w:proofErr w:type="spellStart"/>
      <w:r w:rsidRPr="00804F9A">
        <w:rPr>
          <w:rFonts w:asciiTheme="minorHAnsi" w:hAnsiTheme="minorHAnsi" w:cstheme="minorHAnsi"/>
          <w:sz w:val="20"/>
        </w:rPr>
        <w:t>inappetance</w:t>
      </w:r>
      <w:proofErr w:type="spellEnd"/>
      <w:r w:rsidRPr="00804F9A">
        <w:rPr>
          <w:rFonts w:asciiTheme="minorHAnsi" w:hAnsiTheme="minorHAnsi" w:cstheme="minorHAnsi"/>
          <w:sz w:val="20"/>
        </w:rPr>
        <w:t xml:space="preserve">.  Difficulty getting to food, comfortably is often due to arthritis, but possibly from diabetic neuropathy or interference by other individuals can result in muscle and/or weight loss.  A decline in taste, smell or vision may cause inappetence. Pain and nausea may interfere with eating: pain is commonly associated with arthritis and oral disease (periodontal disease, root exposure, odontoclastic resorptive lesions, </w:t>
      </w:r>
      <w:proofErr w:type="gramStart"/>
      <w:r w:rsidRPr="00804F9A">
        <w:rPr>
          <w:rFonts w:asciiTheme="minorHAnsi" w:hAnsiTheme="minorHAnsi" w:cstheme="minorHAnsi"/>
          <w:sz w:val="20"/>
        </w:rPr>
        <w:t>stomatitis</w:t>
      </w:r>
      <w:proofErr w:type="gramEnd"/>
      <w:r w:rsidRPr="00804F9A">
        <w:rPr>
          <w:rFonts w:asciiTheme="minorHAnsi" w:hAnsiTheme="minorHAnsi" w:cstheme="minorHAnsi"/>
          <w:sz w:val="20"/>
        </w:rPr>
        <w:t xml:space="preserve"> and oral masses).</w:t>
      </w:r>
    </w:p>
    <w:p w14:paraId="4B8B8DF9" w14:textId="77777777" w:rsidR="0066210B" w:rsidRPr="00804F9A" w:rsidRDefault="0066210B" w:rsidP="00DE4256">
      <w:pPr>
        <w:rPr>
          <w:rFonts w:asciiTheme="minorHAnsi" w:hAnsiTheme="minorHAnsi" w:cstheme="minorHAnsi"/>
          <w:b/>
          <w:sz w:val="20"/>
        </w:rPr>
      </w:pPr>
    </w:p>
    <w:p w14:paraId="43D2592E" w14:textId="333FD943" w:rsidR="0066210B" w:rsidRPr="00804F9A" w:rsidRDefault="0066210B" w:rsidP="00DE4256">
      <w:pPr>
        <w:rPr>
          <w:rFonts w:asciiTheme="minorHAnsi" w:hAnsiTheme="minorHAnsi" w:cstheme="minorHAnsi"/>
          <w:b/>
          <w:sz w:val="20"/>
        </w:rPr>
      </w:pPr>
      <w:r w:rsidRPr="00804F9A">
        <w:rPr>
          <w:rFonts w:asciiTheme="minorHAnsi" w:hAnsiTheme="minorHAnsi" w:cstheme="minorHAnsi"/>
          <w:b/>
          <w:sz w:val="20"/>
        </w:rPr>
        <w:t>NORMAL WEIGHT LOSS &amp; SARCOPENIA IN APPARENTLY HEALTHY OLD CATS</w:t>
      </w:r>
    </w:p>
    <w:p w14:paraId="0F3546E5" w14:textId="249FBB38" w:rsidR="00D1266F" w:rsidRPr="00804F9A" w:rsidRDefault="0066210B" w:rsidP="00DE4256">
      <w:pPr>
        <w:rPr>
          <w:rFonts w:asciiTheme="minorHAnsi" w:hAnsiTheme="minorHAnsi" w:cstheme="minorHAnsi"/>
          <w:sz w:val="20"/>
        </w:rPr>
      </w:pPr>
      <w:r w:rsidRPr="00804F9A">
        <w:rPr>
          <w:rFonts w:asciiTheme="minorHAnsi" w:hAnsiTheme="minorHAnsi" w:cstheme="minorHAnsi"/>
          <w:b/>
          <w:sz w:val="20"/>
        </w:rPr>
        <w:t>Sarcopenia</w:t>
      </w:r>
      <w:r w:rsidRPr="00804F9A">
        <w:rPr>
          <w:rFonts w:asciiTheme="minorHAnsi" w:hAnsiTheme="minorHAnsi" w:cstheme="minorHAnsi"/>
          <w:sz w:val="20"/>
        </w:rPr>
        <w:t>, “poverty of flesh”, is an age-related loss of lean body mass.  It is not caused by disease and is a gradual process, progressing with aging. Initially it is inapparent, because increases in body fat maintain, or even cause increases in body weight. Loss of muscle can occur without fat loss or a decrea</w:t>
      </w:r>
      <w:r w:rsidR="006766E4" w:rsidRPr="00804F9A">
        <w:rPr>
          <w:rFonts w:asciiTheme="minorHAnsi" w:hAnsiTheme="minorHAnsi" w:cstheme="minorHAnsi"/>
          <w:sz w:val="20"/>
        </w:rPr>
        <w:t>se in BCS</w:t>
      </w:r>
      <w:r w:rsidRPr="00804F9A">
        <w:rPr>
          <w:rFonts w:asciiTheme="minorHAnsi" w:hAnsiTheme="minorHAnsi" w:cstheme="minorHAnsi"/>
          <w:sz w:val="20"/>
        </w:rPr>
        <w:t xml:space="preserve"> and individuals can retain an obese or overweight BCS yet be under muscled (“sarcopenic obesity”). </w:t>
      </w:r>
      <w:r w:rsidR="00506E50" w:rsidRPr="00804F9A">
        <w:rPr>
          <w:rFonts w:asciiTheme="minorHAnsi" w:hAnsiTheme="minorHAnsi" w:cstheme="minorHAnsi"/>
          <w:sz w:val="20"/>
        </w:rPr>
        <w:t>Because of this</w:t>
      </w:r>
      <w:r w:rsidRPr="00804F9A">
        <w:rPr>
          <w:rFonts w:asciiTheme="minorHAnsi" w:hAnsiTheme="minorHAnsi" w:cstheme="minorHAnsi"/>
          <w:sz w:val="20"/>
        </w:rPr>
        <w:t xml:space="preserve">, both subjective BCS and muscle condition scoring (MCS, </w:t>
      </w:r>
      <w:r w:rsidR="00226423" w:rsidRPr="00804F9A">
        <w:rPr>
          <w:rFonts w:asciiTheme="minorHAnsi" w:hAnsiTheme="minorHAnsi" w:cstheme="minorHAnsi"/>
          <w:sz w:val="20"/>
        </w:rPr>
        <w:t xml:space="preserve">Figure 1, </w:t>
      </w:r>
      <w:r w:rsidRPr="00804F9A">
        <w:rPr>
          <w:rFonts w:asciiTheme="minorHAnsi" w:hAnsiTheme="minorHAnsi" w:cstheme="minorHAnsi"/>
          <w:sz w:val="20"/>
        </w:rPr>
        <w:t xml:space="preserve">Table 1) should be performed in all cats, </w:t>
      </w:r>
      <w:proofErr w:type="gramStart"/>
      <w:r w:rsidRPr="00804F9A">
        <w:rPr>
          <w:rFonts w:asciiTheme="minorHAnsi" w:hAnsiTheme="minorHAnsi" w:cstheme="minorHAnsi"/>
          <w:sz w:val="20"/>
        </w:rPr>
        <w:t>in order to</w:t>
      </w:r>
      <w:proofErr w:type="gramEnd"/>
      <w:r w:rsidRPr="00804F9A">
        <w:rPr>
          <w:rFonts w:asciiTheme="minorHAnsi" w:hAnsiTheme="minorHAnsi" w:cstheme="minorHAnsi"/>
          <w:sz w:val="20"/>
        </w:rPr>
        <w:t xml:space="preserve"> evaluate fat mass and lean mass independently of each other </w:t>
      </w:r>
      <w:r w:rsidRPr="00804F9A">
        <w:rPr>
          <w:rFonts w:asciiTheme="minorHAnsi" w:hAnsiTheme="minorHAnsi" w:cstheme="minorHAnsi"/>
          <w:sz w:val="20"/>
          <w:vertAlign w:val="superscript"/>
        </w:rPr>
        <w:t>1</w:t>
      </w:r>
      <w:r w:rsidR="001F78AA" w:rsidRPr="00804F9A">
        <w:rPr>
          <w:rFonts w:asciiTheme="minorHAnsi" w:hAnsiTheme="minorHAnsi" w:cstheme="minorHAnsi"/>
          <w:sz w:val="20"/>
          <w:vertAlign w:val="superscript"/>
        </w:rPr>
        <w:t>6</w:t>
      </w:r>
      <w:r w:rsidRPr="00804F9A">
        <w:rPr>
          <w:rFonts w:asciiTheme="minorHAnsi" w:hAnsiTheme="minorHAnsi" w:cstheme="minorHAnsi"/>
          <w:sz w:val="20"/>
        </w:rPr>
        <w:t xml:space="preserve">. (In humans, a calculated lean mass index has been suggested as being more relevant than body mass index [BMI]). </w:t>
      </w:r>
      <w:proofErr w:type="gramStart"/>
      <w:r w:rsidRPr="00804F9A">
        <w:rPr>
          <w:rFonts w:asciiTheme="minorHAnsi" w:hAnsiTheme="minorHAnsi" w:cstheme="minorHAnsi"/>
          <w:sz w:val="20"/>
        </w:rPr>
        <w:t>Similar to</w:t>
      </w:r>
      <w:proofErr w:type="gramEnd"/>
      <w:r w:rsidRPr="00804F9A">
        <w:rPr>
          <w:rFonts w:asciiTheme="minorHAnsi" w:hAnsiTheme="minorHAnsi" w:cstheme="minorHAnsi"/>
          <w:sz w:val="20"/>
        </w:rPr>
        <w:t xml:space="preserve"> humans, a mean loss of 34% LBM has been reported in a group of geriatric cats over eight years of age</w:t>
      </w:r>
      <w:r w:rsidRPr="00804F9A">
        <w:rPr>
          <w:rFonts w:asciiTheme="minorHAnsi" w:hAnsiTheme="minorHAnsi" w:cstheme="minorHAnsi"/>
          <w:sz w:val="20"/>
          <w:vertAlign w:val="superscript"/>
        </w:rPr>
        <w:t xml:space="preserve"> 7</w:t>
      </w:r>
      <w:r w:rsidRPr="00804F9A">
        <w:rPr>
          <w:rFonts w:asciiTheme="minorHAnsi" w:hAnsiTheme="minorHAnsi" w:cstheme="minorHAnsi"/>
          <w:sz w:val="20"/>
        </w:rPr>
        <w:t xml:space="preserve">. Sarcopenia is associated with increased morbidity and mortality in cats </w:t>
      </w:r>
      <w:r w:rsidRPr="00804F9A">
        <w:rPr>
          <w:rFonts w:asciiTheme="minorHAnsi" w:hAnsiTheme="minorHAnsi" w:cstheme="minorHAnsi"/>
          <w:sz w:val="20"/>
          <w:vertAlign w:val="superscript"/>
        </w:rPr>
        <w:t>7</w:t>
      </w:r>
      <w:r w:rsidRPr="00804F9A">
        <w:rPr>
          <w:rFonts w:asciiTheme="minorHAnsi" w:hAnsiTheme="minorHAnsi" w:cstheme="minorHAnsi"/>
          <w:sz w:val="20"/>
        </w:rPr>
        <w:t>.  They manifest sarcopenia to lesser or greater degrees, therefore loss of weight and especially loss of muscle should be investigated before attributing it to natural causes.</w:t>
      </w:r>
    </w:p>
    <w:p w14:paraId="0893FAD4" w14:textId="77777777" w:rsidR="00226423" w:rsidRPr="00804F9A" w:rsidRDefault="00226423" w:rsidP="00DE4256">
      <w:pPr>
        <w:rPr>
          <w:rFonts w:asciiTheme="minorHAnsi" w:hAnsiTheme="minorHAnsi" w:cstheme="minorHAnsi"/>
          <w:sz w:val="20"/>
        </w:rPr>
      </w:pPr>
    </w:p>
    <w:p w14:paraId="44BBEE38" w14:textId="1EDE1655" w:rsidR="0035243A" w:rsidRPr="00804F9A" w:rsidRDefault="0035243A" w:rsidP="0035243A">
      <w:pPr>
        <w:rPr>
          <w:rFonts w:asciiTheme="minorHAnsi" w:hAnsiTheme="minorHAnsi" w:cstheme="minorHAnsi"/>
          <w:sz w:val="20"/>
        </w:rPr>
      </w:pPr>
      <w:r w:rsidRPr="00804F9A">
        <w:rPr>
          <w:rFonts w:asciiTheme="minorHAnsi" w:hAnsiTheme="minorHAnsi" w:cstheme="minorHAnsi"/>
          <w:b/>
          <w:sz w:val="20"/>
        </w:rPr>
        <w:t xml:space="preserve">Table 1: Muscle condition scoring </w:t>
      </w:r>
      <w:proofErr w:type="gramStart"/>
      <w:r w:rsidRPr="00804F9A">
        <w:rPr>
          <w:rFonts w:asciiTheme="minorHAnsi" w:hAnsiTheme="minorHAnsi" w:cstheme="minorHAnsi"/>
          <w:b/>
          <w:sz w:val="20"/>
        </w:rPr>
        <w:t>criteria</w:t>
      </w:r>
      <w:r w:rsidRPr="00804F9A">
        <w:rPr>
          <w:rFonts w:asciiTheme="minorHAnsi" w:hAnsiTheme="minorHAnsi" w:cstheme="minorHAnsi"/>
          <w:sz w:val="20"/>
          <w:vertAlign w:val="superscript"/>
        </w:rPr>
        <w:t>17</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544"/>
      </w:tblGrid>
      <w:tr w:rsidR="0035243A" w:rsidRPr="00804F9A" w14:paraId="5DEDB0A7" w14:textId="77777777" w:rsidTr="00A63FDA">
        <w:tc>
          <w:tcPr>
            <w:tcW w:w="1021" w:type="dxa"/>
            <w:shd w:val="clear" w:color="auto" w:fill="auto"/>
          </w:tcPr>
          <w:p w14:paraId="78AEC364" w14:textId="77777777" w:rsidR="0035243A" w:rsidRPr="00804F9A" w:rsidRDefault="0035243A" w:rsidP="00A63FDA">
            <w:pPr>
              <w:widowControl w:val="0"/>
              <w:autoSpaceDE w:val="0"/>
              <w:autoSpaceDN w:val="0"/>
              <w:adjustRightInd w:val="0"/>
              <w:textAlignment w:val="center"/>
              <w:rPr>
                <w:rFonts w:asciiTheme="minorHAnsi" w:eastAsia="Times New Roman" w:hAnsiTheme="minorHAnsi" w:cstheme="minorHAnsi"/>
                <w:color w:val="000000"/>
                <w:sz w:val="20"/>
              </w:rPr>
            </w:pPr>
            <w:r w:rsidRPr="00804F9A">
              <w:rPr>
                <w:rFonts w:asciiTheme="minorHAnsi" w:eastAsia="Times New Roman" w:hAnsiTheme="minorHAnsi" w:cstheme="minorHAnsi"/>
                <w:color w:val="000000"/>
                <w:sz w:val="20"/>
              </w:rPr>
              <w:t>Score</w:t>
            </w:r>
          </w:p>
        </w:tc>
        <w:tc>
          <w:tcPr>
            <w:tcW w:w="3544" w:type="dxa"/>
            <w:shd w:val="clear" w:color="auto" w:fill="auto"/>
          </w:tcPr>
          <w:p w14:paraId="638AC67E" w14:textId="77777777" w:rsidR="0035243A" w:rsidRPr="00804F9A" w:rsidRDefault="0035243A" w:rsidP="00A63FDA">
            <w:pPr>
              <w:widowControl w:val="0"/>
              <w:autoSpaceDE w:val="0"/>
              <w:autoSpaceDN w:val="0"/>
              <w:adjustRightInd w:val="0"/>
              <w:textAlignment w:val="center"/>
              <w:rPr>
                <w:rFonts w:asciiTheme="minorHAnsi" w:eastAsia="Times New Roman" w:hAnsiTheme="minorHAnsi" w:cstheme="minorHAnsi"/>
                <w:color w:val="000000"/>
                <w:sz w:val="20"/>
              </w:rPr>
            </w:pPr>
            <w:r w:rsidRPr="00804F9A">
              <w:rPr>
                <w:rFonts w:asciiTheme="minorHAnsi" w:eastAsia="Times New Roman" w:hAnsiTheme="minorHAnsi" w:cstheme="minorHAnsi"/>
                <w:color w:val="000000"/>
                <w:sz w:val="20"/>
              </w:rPr>
              <w:t xml:space="preserve">Assessment of Muscle Condition* </w:t>
            </w:r>
          </w:p>
        </w:tc>
      </w:tr>
      <w:tr w:rsidR="0035243A" w:rsidRPr="00804F9A" w14:paraId="36C0A6BB" w14:textId="77777777" w:rsidTr="00A63FDA">
        <w:tc>
          <w:tcPr>
            <w:tcW w:w="1021" w:type="dxa"/>
            <w:shd w:val="clear" w:color="auto" w:fill="auto"/>
          </w:tcPr>
          <w:p w14:paraId="029EF18E" w14:textId="77777777" w:rsidR="0035243A" w:rsidRPr="00804F9A" w:rsidRDefault="0035243A" w:rsidP="00A63FDA">
            <w:pPr>
              <w:widowControl w:val="0"/>
              <w:autoSpaceDE w:val="0"/>
              <w:autoSpaceDN w:val="0"/>
              <w:adjustRightInd w:val="0"/>
              <w:textAlignment w:val="center"/>
              <w:rPr>
                <w:rFonts w:asciiTheme="minorHAnsi" w:eastAsia="Times New Roman" w:hAnsiTheme="minorHAnsi" w:cstheme="minorHAnsi"/>
                <w:color w:val="000000"/>
                <w:sz w:val="20"/>
              </w:rPr>
            </w:pPr>
            <w:r w:rsidRPr="00804F9A">
              <w:rPr>
                <w:rFonts w:asciiTheme="minorHAnsi" w:eastAsia="Times New Roman" w:hAnsiTheme="minorHAnsi" w:cstheme="minorHAnsi"/>
                <w:color w:val="000000"/>
                <w:sz w:val="20"/>
              </w:rPr>
              <w:t>0</w:t>
            </w:r>
          </w:p>
        </w:tc>
        <w:tc>
          <w:tcPr>
            <w:tcW w:w="3544" w:type="dxa"/>
            <w:shd w:val="clear" w:color="auto" w:fill="auto"/>
          </w:tcPr>
          <w:p w14:paraId="26A583DE" w14:textId="77777777" w:rsidR="0035243A" w:rsidRPr="00804F9A" w:rsidRDefault="0035243A" w:rsidP="00A63FDA">
            <w:pPr>
              <w:widowControl w:val="0"/>
              <w:autoSpaceDE w:val="0"/>
              <w:autoSpaceDN w:val="0"/>
              <w:adjustRightInd w:val="0"/>
              <w:textAlignment w:val="center"/>
              <w:rPr>
                <w:rFonts w:asciiTheme="minorHAnsi" w:eastAsia="Times New Roman" w:hAnsiTheme="minorHAnsi" w:cstheme="minorHAnsi"/>
                <w:color w:val="000000"/>
                <w:sz w:val="20"/>
              </w:rPr>
            </w:pPr>
            <w:r w:rsidRPr="00804F9A">
              <w:rPr>
                <w:rFonts w:asciiTheme="minorHAnsi" w:eastAsia="Times New Roman" w:hAnsiTheme="minorHAnsi" w:cstheme="minorHAnsi"/>
                <w:color w:val="000000"/>
                <w:sz w:val="20"/>
              </w:rPr>
              <w:t>Muscle mass is severely wasted</w:t>
            </w:r>
          </w:p>
        </w:tc>
      </w:tr>
      <w:tr w:rsidR="0035243A" w:rsidRPr="00804F9A" w14:paraId="1C78B388" w14:textId="77777777" w:rsidTr="00A63FDA">
        <w:tc>
          <w:tcPr>
            <w:tcW w:w="1021" w:type="dxa"/>
            <w:shd w:val="clear" w:color="auto" w:fill="auto"/>
          </w:tcPr>
          <w:p w14:paraId="17C91E91" w14:textId="77777777" w:rsidR="0035243A" w:rsidRPr="00804F9A" w:rsidRDefault="0035243A" w:rsidP="00A63FDA">
            <w:pPr>
              <w:widowControl w:val="0"/>
              <w:autoSpaceDE w:val="0"/>
              <w:autoSpaceDN w:val="0"/>
              <w:adjustRightInd w:val="0"/>
              <w:textAlignment w:val="center"/>
              <w:rPr>
                <w:rFonts w:asciiTheme="minorHAnsi" w:eastAsia="Times New Roman" w:hAnsiTheme="minorHAnsi" w:cstheme="minorHAnsi"/>
                <w:color w:val="000000"/>
                <w:sz w:val="20"/>
              </w:rPr>
            </w:pPr>
            <w:r w:rsidRPr="00804F9A">
              <w:rPr>
                <w:rFonts w:asciiTheme="minorHAnsi" w:eastAsia="Times New Roman" w:hAnsiTheme="minorHAnsi" w:cstheme="minorHAnsi"/>
                <w:color w:val="000000"/>
                <w:sz w:val="20"/>
              </w:rPr>
              <w:t>1</w:t>
            </w:r>
          </w:p>
        </w:tc>
        <w:tc>
          <w:tcPr>
            <w:tcW w:w="3544" w:type="dxa"/>
            <w:shd w:val="clear" w:color="auto" w:fill="auto"/>
          </w:tcPr>
          <w:p w14:paraId="19A650DB" w14:textId="77777777" w:rsidR="0035243A" w:rsidRPr="00804F9A" w:rsidRDefault="0035243A" w:rsidP="00A63FDA">
            <w:pPr>
              <w:widowControl w:val="0"/>
              <w:autoSpaceDE w:val="0"/>
              <w:autoSpaceDN w:val="0"/>
              <w:adjustRightInd w:val="0"/>
              <w:textAlignment w:val="center"/>
              <w:rPr>
                <w:rFonts w:asciiTheme="minorHAnsi" w:eastAsia="Times New Roman" w:hAnsiTheme="minorHAnsi" w:cstheme="minorHAnsi"/>
                <w:color w:val="000000"/>
                <w:sz w:val="20"/>
              </w:rPr>
            </w:pPr>
            <w:r w:rsidRPr="00804F9A">
              <w:rPr>
                <w:rFonts w:asciiTheme="minorHAnsi" w:eastAsia="Times New Roman" w:hAnsiTheme="minorHAnsi" w:cstheme="minorHAnsi"/>
                <w:color w:val="000000"/>
                <w:sz w:val="20"/>
              </w:rPr>
              <w:t>Muscle mass is moderately wasted</w:t>
            </w:r>
          </w:p>
        </w:tc>
      </w:tr>
      <w:tr w:rsidR="0035243A" w:rsidRPr="00804F9A" w14:paraId="19B5AF4E" w14:textId="77777777" w:rsidTr="00A63FDA">
        <w:tc>
          <w:tcPr>
            <w:tcW w:w="1021" w:type="dxa"/>
            <w:shd w:val="clear" w:color="auto" w:fill="auto"/>
          </w:tcPr>
          <w:p w14:paraId="5D8C374E" w14:textId="77777777" w:rsidR="0035243A" w:rsidRPr="00804F9A" w:rsidRDefault="0035243A" w:rsidP="00A63FDA">
            <w:pPr>
              <w:widowControl w:val="0"/>
              <w:autoSpaceDE w:val="0"/>
              <w:autoSpaceDN w:val="0"/>
              <w:adjustRightInd w:val="0"/>
              <w:textAlignment w:val="center"/>
              <w:rPr>
                <w:rFonts w:asciiTheme="minorHAnsi" w:eastAsia="Times New Roman" w:hAnsiTheme="minorHAnsi" w:cstheme="minorHAnsi"/>
                <w:color w:val="000000"/>
                <w:sz w:val="20"/>
              </w:rPr>
            </w:pPr>
            <w:r w:rsidRPr="00804F9A">
              <w:rPr>
                <w:rFonts w:asciiTheme="minorHAnsi" w:eastAsia="Times New Roman" w:hAnsiTheme="minorHAnsi" w:cstheme="minorHAnsi"/>
                <w:color w:val="000000"/>
                <w:sz w:val="20"/>
              </w:rPr>
              <w:t>2</w:t>
            </w:r>
          </w:p>
        </w:tc>
        <w:tc>
          <w:tcPr>
            <w:tcW w:w="3544" w:type="dxa"/>
            <w:shd w:val="clear" w:color="auto" w:fill="auto"/>
          </w:tcPr>
          <w:p w14:paraId="67328F70" w14:textId="77777777" w:rsidR="0035243A" w:rsidRPr="00804F9A" w:rsidRDefault="0035243A" w:rsidP="00A63FDA">
            <w:pPr>
              <w:widowControl w:val="0"/>
              <w:autoSpaceDE w:val="0"/>
              <w:autoSpaceDN w:val="0"/>
              <w:adjustRightInd w:val="0"/>
              <w:textAlignment w:val="center"/>
              <w:rPr>
                <w:rFonts w:asciiTheme="minorHAnsi" w:eastAsia="Times New Roman" w:hAnsiTheme="minorHAnsi" w:cstheme="minorHAnsi"/>
                <w:color w:val="000000"/>
                <w:sz w:val="20"/>
              </w:rPr>
            </w:pPr>
            <w:r w:rsidRPr="00804F9A">
              <w:rPr>
                <w:rFonts w:asciiTheme="minorHAnsi" w:eastAsia="Times New Roman" w:hAnsiTheme="minorHAnsi" w:cstheme="minorHAnsi"/>
                <w:color w:val="000000"/>
                <w:sz w:val="20"/>
              </w:rPr>
              <w:t>Muscle mass is mildly wasted</w:t>
            </w:r>
          </w:p>
        </w:tc>
      </w:tr>
      <w:tr w:rsidR="0035243A" w:rsidRPr="00804F9A" w14:paraId="345B64FD" w14:textId="77777777" w:rsidTr="00A63FDA">
        <w:tc>
          <w:tcPr>
            <w:tcW w:w="1021" w:type="dxa"/>
            <w:shd w:val="clear" w:color="auto" w:fill="auto"/>
          </w:tcPr>
          <w:p w14:paraId="6A130139" w14:textId="77777777" w:rsidR="0035243A" w:rsidRPr="00804F9A" w:rsidRDefault="0035243A" w:rsidP="00A63FDA">
            <w:pPr>
              <w:widowControl w:val="0"/>
              <w:autoSpaceDE w:val="0"/>
              <w:autoSpaceDN w:val="0"/>
              <w:adjustRightInd w:val="0"/>
              <w:textAlignment w:val="center"/>
              <w:rPr>
                <w:rFonts w:asciiTheme="minorHAnsi" w:eastAsia="Times New Roman" w:hAnsiTheme="minorHAnsi" w:cstheme="minorHAnsi"/>
                <w:color w:val="000000"/>
                <w:sz w:val="20"/>
              </w:rPr>
            </w:pPr>
            <w:r w:rsidRPr="00804F9A">
              <w:rPr>
                <w:rFonts w:asciiTheme="minorHAnsi" w:eastAsia="Times New Roman" w:hAnsiTheme="minorHAnsi" w:cstheme="minorHAnsi"/>
                <w:color w:val="000000"/>
                <w:sz w:val="20"/>
              </w:rPr>
              <w:t>3</w:t>
            </w:r>
          </w:p>
        </w:tc>
        <w:tc>
          <w:tcPr>
            <w:tcW w:w="3544" w:type="dxa"/>
            <w:shd w:val="clear" w:color="auto" w:fill="auto"/>
          </w:tcPr>
          <w:p w14:paraId="7622E941" w14:textId="77777777" w:rsidR="0035243A" w:rsidRPr="00804F9A" w:rsidRDefault="0035243A" w:rsidP="00A63FDA">
            <w:pPr>
              <w:widowControl w:val="0"/>
              <w:autoSpaceDE w:val="0"/>
              <w:autoSpaceDN w:val="0"/>
              <w:adjustRightInd w:val="0"/>
              <w:textAlignment w:val="center"/>
              <w:rPr>
                <w:rFonts w:asciiTheme="minorHAnsi" w:eastAsia="Times New Roman" w:hAnsiTheme="minorHAnsi" w:cstheme="minorHAnsi"/>
                <w:color w:val="000000"/>
                <w:sz w:val="20"/>
              </w:rPr>
            </w:pPr>
            <w:r w:rsidRPr="00804F9A">
              <w:rPr>
                <w:rFonts w:asciiTheme="minorHAnsi" w:eastAsia="Times New Roman" w:hAnsiTheme="minorHAnsi" w:cstheme="minorHAnsi"/>
                <w:color w:val="000000"/>
                <w:sz w:val="20"/>
              </w:rPr>
              <w:t>Muscle mass is normal</w:t>
            </w:r>
          </w:p>
        </w:tc>
      </w:tr>
    </w:tbl>
    <w:p w14:paraId="313E19D9" w14:textId="77777777" w:rsidR="0035243A" w:rsidRPr="00804F9A" w:rsidRDefault="0035243A" w:rsidP="0035243A">
      <w:pPr>
        <w:ind w:left="140"/>
        <w:rPr>
          <w:rFonts w:asciiTheme="minorHAnsi" w:hAnsiTheme="minorHAnsi" w:cstheme="minorHAnsi"/>
          <w:sz w:val="20"/>
        </w:rPr>
      </w:pPr>
      <w:r w:rsidRPr="00804F9A">
        <w:rPr>
          <w:rFonts w:asciiTheme="minorHAnsi" w:hAnsiTheme="minorHAnsi" w:cstheme="minorHAnsi"/>
          <w:sz w:val="20"/>
        </w:rPr>
        <w:t xml:space="preserve">*Muscle condition is assessed by </w:t>
      </w:r>
      <w:r w:rsidRPr="00804F9A">
        <w:rPr>
          <w:rFonts w:asciiTheme="minorHAnsi" w:eastAsia="Times New Roman" w:hAnsiTheme="minorHAnsi" w:cstheme="minorHAnsi"/>
          <w:color w:val="000000"/>
          <w:sz w:val="20"/>
        </w:rPr>
        <w:t>palpation over the spine, scapulae, skull, or wings of the ilia</w:t>
      </w:r>
    </w:p>
    <w:p w14:paraId="36726ECD" w14:textId="77777777" w:rsidR="0035243A" w:rsidRPr="00804F9A" w:rsidRDefault="0035243A" w:rsidP="0035243A">
      <w:pPr>
        <w:rPr>
          <w:rFonts w:asciiTheme="minorHAnsi" w:hAnsiTheme="minorHAnsi" w:cstheme="minorHAnsi"/>
          <w:b/>
          <w:sz w:val="20"/>
        </w:rPr>
      </w:pPr>
    </w:p>
    <w:p w14:paraId="5F118790" w14:textId="77777777" w:rsidR="0035243A" w:rsidRPr="00804F9A" w:rsidRDefault="0035243A" w:rsidP="0035243A">
      <w:pPr>
        <w:rPr>
          <w:rFonts w:asciiTheme="minorHAnsi" w:hAnsiTheme="minorHAnsi" w:cstheme="minorHAnsi"/>
          <w:b/>
          <w:sz w:val="20"/>
        </w:rPr>
      </w:pPr>
      <w:r w:rsidRPr="00804F9A">
        <w:rPr>
          <w:rFonts w:asciiTheme="minorHAnsi" w:hAnsiTheme="minorHAnsi" w:cstheme="minorHAnsi"/>
          <w:b/>
          <w:sz w:val="20"/>
        </w:rPr>
        <w:t xml:space="preserve">Figure 1: Muscle condition scoring </w:t>
      </w:r>
      <w:proofErr w:type="gramStart"/>
      <w:r w:rsidRPr="00804F9A">
        <w:rPr>
          <w:rFonts w:asciiTheme="minorHAnsi" w:hAnsiTheme="minorHAnsi" w:cstheme="minorHAnsi"/>
          <w:b/>
          <w:sz w:val="20"/>
        </w:rPr>
        <w:t>image</w:t>
      </w:r>
      <w:r w:rsidRPr="00935F35">
        <w:rPr>
          <w:rFonts w:asciiTheme="minorHAnsi" w:hAnsiTheme="minorHAnsi" w:cstheme="minorHAnsi"/>
          <w:bCs/>
          <w:sz w:val="20"/>
          <w:vertAlign w:val="superscript"/>
        </w:rPr>
        <w:t>17</w:t>
      </w:r>
      <w:proofErr w:type="gramEnd"/>
    </w:p>
    <w:p w14:paraId="3E8A7807" w14:textId="77777777" w:rsidR="0035243A" w:rsidRPr="00804F9A" w:rsidRDefault="0035243A" w:rsidP="0035243A">
      <w:pPr>
        <w:rPr>
          <w:rFonts w:asciiTheme="minorHAnsi" w:hAnsiTheme="minorHAnsi" w:cstheme="minorHAnsi"/>
          <w:sz w:val="20"/>
        </w:rPr>
      </w:pPr>
      <w:r w:rsidRPr="00804F9A">
        <w:rPr>
          <w:rFonts w:asciiTheme="minorHAnsi" w:hAnsiTheme="minorHAnsi" w:cstheme="minorHAnsi"/>
          <w:noProof/>
          <w:sz w:val="20"/>
        </w:rPr>
        <w:drawing>
          <wp:inline distT="0" distB="0" distL="0" distR="0" wp14:anchorId="612B80C7" wp14:editId="5CF84322">
            <wp:extent cx="3682333" cy="3640238"/>
            <wp:effectExtent l="0" t="0" r="1270" b="5080"/>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a:blip r:embed="rId7"/>
                    <a:stretch>
                      <a:fillRect/>
                    </a:stretch>
                  </pic:blipFill>
                  <pic:spPr>
                    <a:xfrm>
                      <a:off x="0" y="0"/>
                      <a:ext cx="3693922" cy="3651694"/>
                    </a:xfrm>
                    <a:prstGeom prst="rect">
                      <a:avLst/>
                    </a:prstGeom>
                  </pic:spPr>
                </pic:pic>
              </a:graphicData>
            </a:graphic>
          </wp:inline>
        </w:drawing>
      </w:r>
    </w:p>
    <w:p w14:paraId="009B61E1" w14:textId="77777777" w:rsidR="0035243A" w:rsidRPr="00804F9A" w:rsidRDefault="0035243A" w:rsidP="00DE4256">
      <w:pPr>
        <w:rPr>
          <w:rFonts w:asciiTheme="minorHAnsi" w:hAnsiTheme="minorHAnsi" w:cstheme="minorHAnsi"/>
          <w:sz w:val="20"/>
        </w:rPr>
      </w:pPr>
    </w:p>
    <w:p w14:paraId="300A4A0B" w14:textId="0ABC9B38"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lastRenderedPageBreak/>
        <w:t xml:space="preserve">Numerous other factors besides sarcopenia can contribute to muscle and weight loss. Maintenance energy requirements vary with age, genetic potential, health status, and gender (intact or altered).  MERs decrease with age in humans, </w:t>
      </w:r>
      <w:proofErr w:type="gramStart"/>
      <w:r w:rsidRPr="00804F9A">
        <w:rPr>
          <w:rFonts w:asciiTheme="minorHAnsi" w:hAnsiTheme="minorHAnsi" w:cstheme="minorHAnsi"/>
          <w:sz w:val="20"/>
        </w:rPr>
        <w:t>dogs</w:t>
      </w:r>
      <w:proofErr w:type="gramEnd"/>
      <w:r w:rsidRPr="00804F9A">
        <w:rPr>
          <w:rFonts w:asciiTheme="minorHAnsi" w:hAnsiTheme="minorHAnsi" w:cstheme="minorHAnsi"/>
          <w:sz w:val="20"/>
        </w:rPr>
        <w:t xml:space="preserve"> and rats.  In cats, while MERs decrease until about </w:t>
      </w:r>
      <w:r w:rsidR="001F78AA" w:rsidRPr="00804F9A">
        <w:rPr>
          <w:rFonts w:asciiTheme="minorHAnsi" w:hAnsiTheme="minorHAnsi" w:cstheme="minorHAnsi"/>
          <w:sz w:val="20"/>
        </w:rPr>
        <w:t>21</w:t>
      </w:r>
      <w:r w:rsidRPr="00804F9A">
        <w:rPr>
          <w:rFonts w:asciiTheme="minorHAnsi" w:hAnsiTheme="minorHAnsi" w:cstheme="minorHAnsi"/>
          <w:sz w:val="20"/>
        </w:rPr>
        <w:t xml:space="preserve">-12 years of age resulting in weight gain, MERs per unit body weight </w:t>
      </w:r>
      <w:proofErr w:type="gramStart"/>
      <w:r w:rsidRPr="00804F9A">
        <w:rPr>
          <w:rFonts w:asciiTheme="minorHAnsi" w:hAnsiTheme="minorHAnsi" w:cstheme="minorHAnsi"/>
          <w:sz w:val="20"/>
        </w:rPr>
        <w:t>actually increase</w:t>
      </w:r>
      <w:proofErr w:type="gramEnd"/>
      <w:r w:rsidRPr="00804F9A">
        <w:rPr>
          <w:rFonts w:asciiTheme="minorHAnsi" w:hAnsiTheme="minorHAnsi" w:cstheme="minorHAnsi"/>
          <w:sz w:val="20"/>
        </w:rPr>
        <w:t xml:space="preserve"> after this age</w:t>
      </w:r>
      <w:r w:rsidRPr="00804F9A">
        <w:rPr>
          <w:rFonts w:asciiTheme="minorHAnsi" w:hAnsiTheme="minorHAnsi" w:cstheme="minorHAnsi"/>
          <w:sz w:val="20"/>
          <w:vertAlign w:val="superscript"/>
        </w:rPr>
        <w:t xml:space="preserve"> 5,1</w:t>
      </w:r>
      <w:r w:rsidR="001F78AA" w:rsidRPr="00804F9A">
        <w:rPr>
          <w:rFonts w:asciiTheme="minorHAnsi" w:hAnsiTheme="minorHAnsi" w:cstheme="minorHAnsi"/>
          <w:sz w:val="20"/>
          <w:vertAlign w:val="superscript"/>
        </w:rPr>
        <w:t>6</w:t>
      </w:r>
      <w:r w:rsidRPr="00804F9A">
        <w:rPr>
          <w:rFonts w:asciiTheme="minorHAnsi" w:hAnsiTheme="minorHAnsi" w:cstheme="minorHAnsi"/>
          <w:sz w:val="20"/>
          <w:vertAlign w:val="superscript"/>
        </w:rPr>
        <w:t>,1</w:t>
      </w:r>
      <w:r w:rsidR="001F78AA" w:rsidRPr="00804F9A">
        <w:rPr>
          <w:rFonts w:asciiTheme="minorHAnsi" w:hAnsiTheme="minorHAnsi" w:cstheme="minorHAnsi"/>
          <w:sz w:val="20"/>
          <w:vertAlign w:val="superscript"/>
        </w:rPr>
        <w:t>8</w:t>
      </w:r>
      <w:r w:rsidRPr="00804F9A">
        <w:rPr>
          <w:rFonts w:asciiTheme="minorHAnsi" w:hAnsiTheme="minorHAnsi" w:cstheme="minorHAnsi"/>
          <w:sz w:val="20"/>
          <w:vertAlign w:val="superscript"/>
        </w:rPr>
        <w:t>-19</w:t>
      </w:r>
      <w:r w:rsidRPr="00804F9A">
        <w:rPr>
          <w:rFonts w:asciiTheme="minorHAnsi" w:hAnsiTheme="minorHAnsi" w:cstheme="minorHAnsi"/>
          <w:sz w:val="20"/>
        </w:rPr>
        <w:t>. In addition, studies in geriatric cats over 12 years of age show that fat digestibility decreases with age</w:t>
      </w:r>
      <w:r w:rsidRPr="00804F9A">
        <w:rPr>
          <w:rFonts w:asciiTheme="minorHAnsi" w:hAnsiTheme="minorHAnsi" w:cstheme="minorHAnsi"/>
          <w:sz w:val="20"/>
          <w:vertAlign w:val="superscript"/>
        </w:rPr>
        <w:t>1</w:t>
      </w:r>
      <w:r w:rsidR="001F78AA" w:rsidRPr="00804F9A">
        <w:rPr>
          <w:rFonts w:asciiTheme="minorHAnsi" w:hAnsiTheme="minorHAnsi" w:cstheme="minorHAnsi"/>
          <w:sz w:val="20"/>
          <w:vertAlign w:val="superscript"/>
        </w:rPr>
        <w:t>7</w:t>
      </w:r>
      <w:r w:rsidRPr="00804F9A">
        <w:rPr>
          <w:rFonts w:asciiTheme="minorHAnsi" w:hAnsiTheme="minorHAnsi" w:cstheme="minorHAnsi"/>
          <w:sz w:val="20"/>
        </w:rPr>
        <w:t xml:space="preserve">. </w:t>
      </w:r>
    </w:p>
    <w:p w14:paraId="15C75639" w14:textId="77777777" w:rsidR="0066210B" w:rsidRPr="00804F9A" w:rsidRDefault="0066210B" w:rsidP="00DE4256">
      <w:pPr>
        <w:rPr>
          <w:rFonts w:asciiTheme="minorHAnsi" w:hAnsiTheme="minorHAnsi" w:cstheme="minorHAnsi"/>
          <w:sz w:val="20"/>
        </w:rPr>
      </w:pPr>
    </w:p>
    <w:p w14:paraId="1B439476" w14:textId="1B8315BE"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t>Studies in geriatric cats have shown a reduced digestive ability and this may contribute to their increased MER</w:t>
      </w:r>
      <w:r w:rsidRPr="00804F9A">
        <w:rPr>
          <w:rFonts w:asciiTheme="minorHAnsi" w:hAnsiTheme="minorHAnsi" w:cstheme="minorHAnsi"/>
          <w:sz w:val="20"/>
          <w:vertAlign w:val="superscript"/>
        </w:rPr>
        <w:t>1</w:t>
      </w:r>
      <w:r w:rsidR="001F78AA" w:rsidRPr="00804F9A">
        <w:rPr>
          <w:rFonts w:asciiTheme="minorHAnsi" w:hAnsiTheme="minorHAnsi" w:cstheme="minorHAnsi"/>
          <w:sz w:val="20"/>
          <w:vertAlign w:val="superscript"/>
        </w:rPr>
        <w:t>8</w:t>
      </w:r>
      <w:r w:rsidRPr="00804F9A">
        <w:rPr>
          <w:rFonts w:asciiTheme="minorHAnsi" w:hAnsiTheme="minorHAnsi" w:cstheme="minorHAnsi"/>
          <w:sz w:val="20"/>
          <w:vertAlign w:val="superscript"/>
        </w:rPr>
        <w:t>,1</w:t>
      </w:r>
      <w:r w:rsidR="001F78AA" w:rsidRPr="00804F9A">
        <w:rPr>
          <w:rFonts w:asciiTheme="minorHAnsi" w:hAnsiTheme="minorHAnsi" w:cstheme="minorHAnsi"/>
          <w:sz w:val="20"/>
          <w:vertAlign w:val="superscript"/>
        </w:rPr>
        <w:t>9,21</w:t>
      </w:r>
      <w:r w:rsidRPr="00804F9A">
        <w:rPr>
          <w:rFonts w:asciiTheme="minorHAnsi" w:hAnsiTheme="minorHAnsi" w:cstheme="minorHAnsi"/>
          <w:sz w:val="20"/>
        </w:rPr>
        <w:t>.  Perez showed a reduced ability to digest protein in 20% of geriatric cats with about 33% having a significant reduction in their ability to digest dietary fat, as high as 30%</w:t>
      </w:r>
      <w:r w:rsidRPr="00804F9A">
        <w:rPr>
          <w:rFonts w:asciiTheme="minorHAnsi" w:hAnsiTheme="minorHAnsi" w:cstheme="minorHAnsi"/>
          <w:sz w:val="20"/>
          <w:vertAlign w:val="superscript"/>
        </w:rPr>
        <w:t>17</w:t>
      </w:r>
      <w:r w:rsidRPr="00804F9A">
        <w:rPr>
          <w:rFonts w:asciiTheme="minorHAnsi" w:hAnsiTheme="minorHAnsi" w:cstheme="minorHAnsi"/>
          <w:sz w:val="20"/>
        </w:rPr>
        <w:t xml:space="preserve">. Another study revealed similar results reporting an 8% average reduction in energy digestion and 6% in protein digestion </w:t>
      </w:r>
      <w:r w:rsidRPr="00804F9A">
        <w:rPr>
          <w:rFonts w:asciiTheme="minorHAnsi" w:hAnsiTheme="minorHAnsi" w:cstheme="minorHAnsi"/>
          <w:sz w:val="20"/>
          <w:vertAlign w:val="superscript"/>
        </w:rPr>
        <w:t>2</w:t>
      </w:r>
      <w:r w:rsidR="001F78AA" w:rsidRPr="00804F9A">
        <w:rPr>
          <w:rFonts w:asciiTheme="minorHAnsi" w:hAnsiTheme="minorHAnsi" w:cstheme="minorHAnsi"/>
          <w:sz w:val="20"/>
          <w:vertAlign w:val="superscript"/>
        </w:rPr>
        <w:t>2</w:t>
      </w:r>
      <w:r w:rsidRPr="00804F9A">
        <w:rPr>
          <w:rFonts w:asciiTheme="minorHAnsi" w:hAnsiTheme="minorHAnsi" w:cstheme="minorHAnsi"/>
          <w:sz w:val="20"/>
        </w:rPr>
        <w:t xml:space="preserve">. </w:t>
      </w:r>
      <w:r w:rsidR="00804F9A">
        <w:rPr>
          <w:rFonts w:asciiTheme="minorHAnsi" w:hAnsiTheme="minorHAnsi" w:cstheme="minorHAnsi"/>
          <w:sz w:val="20"/>
        </w:rPr>
        <w:t xml:space="preserve"> </w:t>
      </w:r>
      <w:r w:rsidRPr="00804F9A">
        <w:rPr>
          <w:rFonts w:asciiTheme="minorHAnsi" w:hAnsiTheme="minorHAnsi" w:cstheme="minorHAnsi"/>
          <w:sz w:val="20"/>
        </w:rPr>
        <w:t xml:space="preserve">Micronutrient absorption is also decreased in healthy cats: potassium, phosphorus, sodium, choline, B vitamins and Vitamin E </w:t>
      </w:r>
      <w:r w:rsidRPr="00804F9A">
        <w:rPr>
          <w:rFonts w:asciiTheme="minorHAnsi" w:hAnsiTheme="minorHAnsi" w:cstheme="minorHAnsi"/>
          <w:sz w:val="20"/>
          <w:vertAlign w:val="superscript"/>
        </w:rPr>
        <w:t>2</w:t>
      </w:r>
      <w:r w:rsidR="001F78AA" w:rsidRPr="00804F9A">
        <w:rPr>
          <w:rFonts w:asciiTheme="minorHAnsi" w:hAnsiTheme="minorHAnsi" w:cstheme="minorHAnsi"/>
          <w:sz w:val="20"/>
          <w:vertAlign w:val="superscript"/>
        </w:rPr>
        <w:t>3</w:t>
      </w:r>
      <w:r w:rsidRPr="00804F9A">
        <w:rPr>
          <w:rFonts w:asciiTheme="minorHAnsi" w:hAnsiTheme="minorHAnsi" w:cstheme="minorHAnsi"/>
          <w:sz w:val="20"/>
        </w:rPr>
        <w:t xml:space="preserve">.  </w:t>
      </w:r>
    </w:p>
    <w:p w14:paraId="0AA33ED9" w14:textId="77777777" w:rsidR="0066210B" w:rsidRPr="00804F9A" w:rsidRDefault="0066210B" w:rsidP="00DE4256">
      <w:pPr>
        <w:rPr>
          <w:rFonts w:asciiTheme="minorHAnsi" w:hAnsiTheme="minorHAnsi" w:cstheme="minorHAnsi"/>
          <w:sz w:val="20"/>
        </w:rPr>
      </w:pPr>
    </w:p>
    <w:p w14:paraId="52D5E237" w14:textId="3582C9C9" w:rsidR="0066210B" w:rsidRDefault="0066210B" w:rsidP="00DE4256">
      <w:pPr>
        <w:rPr>
          <w:rFonts w:asciiTheme="minorHAnsi" w:hAnsiTheme="minorHAnsi" w:cstheme="minorHAnsi"/>
          <w:sz w:val="20"/>
        </w:rPr>
      </w:pPr>
      <w:r w:rsidRPr="00804F9A">
        <w:rPr>
          <w:rFonts w:asciiTheme="minorHAnsi" w:hAnsiTheme="minorHAnsi" w:cstheme="minorHAnsi"/>
          <w:sz w:val="20"/>
        </w:rPr>
        <w:t xml:space="preserve">This is of clinical relevance when we try to design the optimal nutritional regime for our older feline patients: protein and fat restriction may well be contraindicated.  Especially if underweight, older cats will benefit from a more energy-dense, highly digestible diet to help offset these age-related digestive and metabolic changes. </w:t>
      </w:r>
      <w:r w:rsidR="0035243A" w:rsidRPr="00804F9A">
        <w:rPr>
          <w:rFonts w:asciiTheme="minorHAnsi" w:hAnsiTheme="minorHAnsi" w:cstheme="minorHAnsi"/>
          <w:sz w:val="20"/>
        </w:rPr>
        <w:t>S</w:t>
      </w:r>
      <w:r w:rsidRPr="00804F9A">
        <w:rPr>
          <w:rFonts w:asciiTheme="minorHAnsi" w:hAnsiTheme="minorHAnsi" w:cstheme="minorHAnsi"/>
          <w:sz w:val="20"/>
        </w:rPr>
        <w:t>ome loss of weight is part of normal aging, is not caused by illness but that we may be able to address it nutritionally to some degree, potentially improving longevity as well as quality of life.</w:t>
      </w:r>
    </w:p>
    <w:p w14:paraId="7583E85A" w14:textId="77777777" w:rsidR="00804F9A" w:rsidRPr="00804F9A" w:rsidRDefault="00804F9A" w:rsidP="00DE4256">
      <w:pPr>
        <w:rPr>
          <w:rFonts w:asciiTheme="minorHAnsi" w:hAnsiTheme="minorHAnsi" w:cstheme="minorHAnsi"/>
          <w:sz w:val="20"/>
        </w:rPr>
      </w:pPr>
    </w:p>
    <w:p w14:paraId="72542D9F" w14:textId="77777777" w:rsidR="0066210B" w:rsidRPr="00804F9A" w:rsidRDefault="0066210B" w:rsidP="00DE4256">
      <w:pPr>
        <w:rPr>
          <w:rFonts w:asciiTheme="minorHAnsi" w:hAnsiTheme="minorHAnsi" w:cstheme="minorHAnsi"/>
          <w:b/>
          <w:sz w:val="20"/>
        </w:rPr>
      </w:pPr>
      <w:r w:rsidRPr="00804F9A">
        <w:rPr>
          <w:rFonts w:asciiTheme="minorHAnsi" w:hAnsiTheme="minorHAnsi" w:cstheme="minorHAnsi"/>
          <w:b/>
          <w:sz w:val="20"/>
        </w:rPr>
        <w:t>Management of weight loss and sarcopenia in the apparently healthy old cat</w:t>
      </w:r>
    </w:p>
    <w:p w14:paraId="22671E35" w14:textId="2706E7F3"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t xml:space="preserve">Weight loss in older cats can be a frustrating and worrying change. While possibly normal in the older individual, it is of great importance to the cat and the client that the cause be determined </w:t>
      </w:r>
      <w:r w:rsidRPr="00804F9A">
        <w:rPr>
          <w:rFonts w:asciiTheme="minorHAnsi" w:hAnsiTheme="minorHAnsi" w:cstheme="minorHAnsi"/>
          <w:sz w:val="20"/>
          <w:vertAlign w:val="superscript"/>
        </w:rPr>
        <w:t>2</w:t>
      </w:r>
      <w:r w:rsidR="001F78AA" w:rsidRPr="00804F9A">
        <w:rPr>
          <w:rFonts w:asciiTheme="minorHAnsi" w:hAnsiTheme="minorHAnsi" w:cstheme="minorHAnsi"/>
          <w:sz w:val="20"/>
          <w:vertAlign w:val="superscript"/>
        </w:rPr>
        <w:t>4</w:t>
      </w:r>
      <w:r w:rsidR="0027187A" w:rsidRPr="00804F9A">
        <w:rPr>
          <w:rFonts w:asciiTheme="minorHAnsi" w:hAnsiTheme="minorHAnsi" w:cstheme="minorHAnsi"/>
          <w:sz w:val="20"/>
          <w:vertAlign w:val="superscript"/>
        </w:rPr>
        <w:t>,25</w:t>
      </w:r>
      <w:r w:rsidRPr="00804F9A">
        <w:rPr>
          <w:rFonts w:asciiTheme="minorHAnsi" w:hAnsiTheme="minorHAnsi" w:cstheme="minorHAnsi"/>
          <w:sz w:val="20"/>
        </w:rPr>
        <w:t xml:space="preserve">. </w:t>
      </w:r>
      <w:r w:rsidR="0027187A" w:rsidRPr="00804F9A">
        <w:rPr>
          <w:rFonts w:asciiTheme="minorHAnsi" w:hAnsiTheme="minorHAnsi" w:cstheme="minorHAnsi"/>
          <w:sz w:val="20"/>
        </w:rPr>
        <w:t xml:space="preserve">(Ray) </w:t>
      </w:r>
      <w:r w:rsidRPr="00804F9A">
        <w:rPr>
          <w:rFonts w:asciiTheme="minorHAnsi" w:hAnsiTheme="minorHAnsi" w:cstheme="minorHAnsi"/>
          <w:sz w:val="20"/>
        </w:rPr>
        <w:t xml:space="preserve">Optimising oral and dental health cannot be over-emphasized, yet clients may express concern about anaesthetising the elderly cat.  Several papers have looked at risk factors for anaesthesia.  Proper staging of the patient and taking appropriate precautions were found to minimize </w:t>
      </w:r>
      <w:proofErr w:type="spellStart"/>
      <w:r w:rsidRPr="00804F9A">
        <w:rPr>
          <w:rFonts w:asciiTheme="minorHAnsi" w:hAnsiTheme="minorHAnsi" w:cstheme="minorHAnsi"/>
          <w:sz w:val="20"/>
        </w:rPr>
        <w:t>perianaesthetic</w:t>
      </w:r>
      <w:proofErr w:type="spellEnd"/>
      <w:r w:rsidRPr="00804F9A">
        <w:rPr>
          <w:rFonts w:asciiTheme="minorHAnsi" w:hAnsiTheme="minorHAnsi" w:cstheme="minorHAnsi"/>
          <w:sz w:val="20"/>
        </w:rPr>
        <w:t xml:space="preserve"> complications; age was not found to be a risk factor </w:t>
      </w:r>
      <w:r w:rsidRPr="00804F9A">
        <w:rPr>
          <w:rFonts w:asciiTheme="minorHAnsi" w:hAnsiTheme="minorHAnsi" w:cstheme="minorHAnsi"/>
          <w:sz w:val="20"/>
          <w:vertAlign w:val="superscript"/>
        </w:rPr>
        <w:t>2</w:t>
      </w:r>
      <w:r w:rsidR="0027187A" w:rsidRPr="00804F9A">
        <w:rPr>
          <w:rFonts w:asciiTheme="minorHAnsi" w:hAnsiTheme="minorHAnsi" w:cstheme="minorHAnsi"/>
          <w:sz w:val="20"/>
          <w:vertAlign w:val="superscript"/>
        </w:rPr>
        <w:t>6</w:t>
      </w:r>
      <w:r w:rsidR="001F78AA" w:rsidRPr="00804F9A">
        <w:rPr>
          <w:rFonts w:asciiTheme="minorHAnsi" w:hAnsiTheme="minorHAnsi" w:cstheme="minorHAnsi"/>
          <w:sz w:val="20"/>
          <w:vertAlign w:val="superscript"/>
        </w:rPr>
        <w:t>,</w:t>
      </w:r>
      <w:r w:rsidRPr="00804F9A">
        <w:rPr>
          <w:rFonts w:asciiTheme="minorHAnsi" w:hAnsiTheme="minorHAnsi" w:cstheme="minorHAnsi"/>
          <w:sz w:val="20"/>
          <w:vertAlign w:val="superscript"/>
        </w:rPr>
        <w:t>2</w:t>
      </w:r>
      <w:r w:rsidR="0027187A" w:rsidRPr="00804F9A">
        <w:rPr>
          <w:rFonts w:asciiTheme="minorHAnsi" w:hAnsiTheme="minorHAnsi" w:cstheme="minorHAnsi"/>
          <w:sz w:val="20"/>
          <w:vertAlign w:val="superscript"/>
        </w:rPr>
        <w:t>7</w:t>
      </w:r>
      <w:r w:rsidRPr="00804F9A">
        <w:rPr>
          <w:rFonts w:asciiTheme="minorHAnsi" w:hAnsiTheme="minorHAnsi" w:cstheme="minorHAnsi"/>
          <w:sz w:val="20"/>
        </w:rPr>
        <w:t xml:space="preserve"> (Table 2).  Reminding our clients that </w:t>
      </w:r>
      <w:proofErr w:type="gramStart"/>
      <w:r w:rsidRPr="00804F9A">
        <w:rPr>
          <w:rFonts w:asciiTheme="minorHAnsi" w:hAnsiTheme="minorHAnsi" w:cstheme="minorHAnsi"/>
          <w:sz w:val="20"/>
        </w:rPr>
        <w:t>the majority of</w:t>
      </w:r>
      <w:proofErr w:type="gramEnd"/>
      <w:r w:rsidRPr="00804F9A">
        <w:rPr>
          <w:rFonts w:asciiTheme="minorHAnsi" w:hAnsiTheme="minorHAnsi" w:cstheme="minorHAnsi"/>
          <w:sz w:val="20"/>
        </w:rPr>
        <w:t xml:space="preserve"> anaesthetic procedures in human medicine are p</w:t>
      </w:r>
      <w:r w:rsidR="001C7977" w:rsidRPr="00804F9A">
        <w:rPr>
          <w:rFonts w:asciiTheme="minorHAnsi" w:hAnsiTheme="minorHAnsi" w:cstheme="minorHAnsi"/>
          <w:sz w:val="20"/>
        </w:rPr>
        <w:t>er</w:t>
      </w:r>
      <w:r w:rsidRPr="00804F9A">
        <w:rPr>
          <w:rFonts w:asciiTheme="minorHAnsi" w:hAnsiTheme="minorHAnsi" w:cstheme="minorHAnsi"/>
          <w:sz w:val="20"/>
        </w:rPr>
        <w:t>formed on elderly patients, may provide reassurance that safe anaesthesia is possible allowing their cat to enjoy the benefits from the dental or other procedure if appropriate pre-anaesthetic precautions and intra-operative monitoring are undertaken.</w:t>
      </w:r>
    </w:p>
    <w:p w14:paraId="7FEB2811" w14:textId="7B6D083D" w:rsidR="00D1266F" w:rsidRPr="00804F9A" w:rsidRDefault="00D1266F" w:rsidP="00DE4256">
      <w:pPr>
        <w:rPr>
          <w:rFonts w:asciiTheme="minorHAnsi" w:hAnsiTheme="minorHAnsi" w:cstheme="minorHAnsi"/>
          <w:sz w:val="20"/>
        </w:rPr>
      </w:pPr>
    </w:p>
    <w:p w14:paraId="175807B2" w14:textId="77777777" w:rsidR="00D1266F" w:rsidRPr="00804F9A" w:rsidRDefault="00D1266F" w:rsidP="00D1266F">
      <w:pPr>
        <w:rPr>
          <w:rFonts w:asciiTheme="minorHAnsi" w:hAnsiTheme="minorHAnsi" w:cstheme="minorHAnsi"/>
          <w:b/>
          <w:sz w:val="20"/>
        </w:rPr>
      </w:pPr>
      <w:r w:rsidRPr="00804F9A">
        <w:rPr>
          <w:rFonts w:asciiTheme="minorHAnsi" w:hAnsiTheme="minorHAnsi" w:cstheme="minorHAnsi"/>
          <w:b/>
          <w:sz w:val="20"/>
        </w:rPr>
        <w:t>Table 2:  ASA physical status classification system</w:t>
      </w:r>
    </w:p>
    <w:p w14:paraId="272BF269" w14:textId="77777777" w:rsidR="00D1266F" w:rsidRPr="00804F9A" w:rsidRDefault="00D1266F" w:rsidP="00D1266F">
      <w:pPr>
        <w:pStyle w:val="sidebartext"/>
        <w:spacing w:line="240" w:lineRule="auto"/>
        <w:rPr>
          <w:rFonts w:asciiTheme="minorHAnsi" w:hAnsiTheme="minorHAnsi" w:cstheme="minorHAnsi"/>
          <w:color w:val="auto"/>
          <w:sz w:val="20"/>
        </w:rPr>
      </w:pPr>
      <w:r w:rsidRPr="00804F9A">
        <w:rPr>
          <w:rFonts w:asciiTheme="minorHAnsi" w:hAnsiTheme="minorHAnsi" w:cstheme="minorHAnsi"/>
          <w:color w:val="auto"/>
          <w:sz w:val="20"/>
        </w:rPr>
        <w:t>The ASA classification refers to the American Society of Anesthesiologists’ classification system, based on the physical status of the patient. Five categories relevant to veterinary patients are defined as follows:</w:t>
      </w:r>
    </w:p>
    <w:p w14:paraId="5BFF6934" w14:textId="77777777" w:rsidR="00D1266F" w:rsidRPr="00804F9A" w:rsidRDefault="00D1266F" w:rsidP="00D1266F">
      <w:pPr>
        <w:pStyle w:val="sidebartextindent"/>
        <w:spacing w:line="240" w:lineRule="auto"/>
        <w:rPr>
          <w:rFonts w:asciiTheme="minorHAnsi" w:hAnsiTheme="minorHAnsi" w:cstheme="minorHAnsi"/>
          <w:color w:val="auto"/>
          <w:sz w:val="20"/>
        </w:rPr>
      </w:pPr>
      <w:r w:rsidRPr="00804F9A">
        <w:rPr>
          <w:rFonts w:asciiTheme="minorHAnsi" w:hAnsiTheme="minorHAnsi" w:cstheme="minorHAnsi"/>
          <w:color w:val="auto"/>
          <w:sz w:val="20"/>
        </w:rPr>
        <w:t>• Class 1: Normal, healthy patient</w:t>
      </w:r>
    </w:p>
    <w:p w14:paraId="7073DF88" w14:textId="77777777" w:rsidR="00D1266F" w:rsidRPr="00804F9A" w:rsidRDefault="00D1266F" w:rsidP="00D1266F">
      <w:pPr>
        <w:pStyle w:val="sidebartextindent"/>
        <w:spacing w:line="240" w:lineRule="auto"/>
        <w:rPr>
          <w:rFonts w:asciiTheme="minorHAnsi" w:hAnsiTheme="minorHAnsi" w:cstheme="minorHAnsi"/>
          <w:color w:val="auto"/>
          <w:sz w:val="20"/>
        </w:rPr>
      </w:pPr>
      <w:r w:rsidRPr="00804F9A">
        <w:rPr>
          <w:rFonts w:asciiTheme="minorHAnsi" w:hAnsiTheme="minorHAnsi" w:cstheme="minorHAnsi"/>
          <w:color w:val="auto"/>
          <w:sz w:val="20"/>
        </w:rPr>
        <w:t>• Class 2: A patient with a mild systemic disease</w:t>
      </w:r>
    </w:p>
    <w:p w14:paraId="285356F9" w14:textId="77777777" w:rsidR="00D1266F" w:rsidRPr="00804F9A" w:rsidRDefault="00D1266F" w:rsidP="00D1266F">
      <w:pPr>
        <w:pStyle w:val="sidebartextindent"/>
        <w:spacing w:line="240" w:lineRule="auto"/>
        <w:rPr>
          <w:rFonts w:asciiTheme="minorHAnsi" w:hAnsiTheme="minorHAnsi" w:cstheme="minorHAnsi"/>
          <w:color w:val="auto"/>
          <w:sz w:val="20"/>
        </w:rPr>
      </w:pPr>
      <w:r w:rsidRPr="00804F9A">
        <w:rPr>
          <w:rFonts w:asciiTheme="minorHAnsi" w:hAnsiTheme="minorHAnsi" w:cstheme="minorHAnsi"/>
          <w:color w:val="auto"/>
          <w:sz w:val="20"/>
        </w:rPr>
        <w:t>• Class 3: A patient with severe systemic disease</w:t>
      </w:r>
    </w:p>
    <w:p w14:paraId="203C5DF5" w14:textId="77777777" w:rsidR="00D1266F" w:rsidRPr="00804F9A" w:rsidRDefault="00D1266F" w:rsidP="00D1266F">
      <w:pPr>
        <w:pStyle w:val="sidebartextindent"/>
        <w:spacing w:line="240" w:lineRule="auto"/>
        <w:rPr>
          <w:rFonts w:asciiTheme="minorHAnsi" w:hAnsiTheme="minorHAnsi" w:cstheme="minorHAnsi"/>
          <w:color w:val="auto"/>
          <w:sz w:val="20"/>
        </w:rPr>
      </w:pPr>
      <w:r w:rsidRPr="00804F9A">
        <w:rPr>
          <w:rFonts w:asciiTheme="minorHAnsi" w:hAnsiTheme="minorHAnsi" w:cstheme="minorHAnsi"/>
          <w:color w:val="auto"/>
          <w:sz w:val="20"/>
        </w:rPr>
        <w:t>• Class 4: A patient with a severe systemic disease that is a constant threat to life</w:t>
      </w:r>
    </w:p>
    <w:p w14:paraId="20E1F3F0" w14:textId="7472689A" w:rsidR="00D1266F" w:rsidRPr="00804F9A" w:rsidRDefault="00D1266F" w:rsidP="00D1266F">
      <w:pPr>
        <w:pStyle w:val="sidebartextindent"/>
        <w:spacing w:line="240" w:lineRule="auto"/>
        <w:rPr>
          <w:rFonts w:asciiTheme="minorHAnsi" w:hAnsiTheme="minorHAnsi" w:cstheme="minorHAnsi"/>
          <w:color w:val="auto"/>
          <w:sz w:val="20"/>
        </w:rPr>
      </w:pPr>
      <w:r w:rsidRPr="00804F9A">
        <w:rPr>
          <w:rFonts w:asciiTheme="minorHAnsi" w:hAnsiTheme="minorHAnsi" w:cstheme="minorHAnsi"/>
          <w:color w:val="auto"/>
          <w:sz w:val="20"/>
        </w:rPr>
        <w:t>• Class 5: A moribund patient not expected to survive without the operation</w:t>
      </w:r>
    </w:p>
    <w:p w14:paraId="005FF771" w14:textId="77777777" w:rsidR="0066210B" w:rsidRPr="00804F9A" w:rsidRDefault="0066210B" w:rsidP="00DE4256">
      <w:pPr>
        <w:ind w:right="-180"/>
        <w:rPr>
          <w:rFonts w:asciiTheme="minorHAnsi" w:hAnsiTheme="minorHAnsi" w:cstheme="minorHAnsi"/>
          <w:sz w:val="20"/>
        </w:rPr>
      </w:pPr>
    </w:p>
    <w:p w14:paraId="399093DB" w14:textId="6216A2CB" w:rsidR="00153258" w:rsidRPr="00804F9A" w:rsidRDefault="0066210B" w:rsidP="00DE4256">
      <w:pPr>
        <w:ind w:right="-180"/>
        <w:rPr>
          <w:rFonts w:asciiTheme="minorHAnsi" w:hAnsiTheme="minorHAnsi" w:cstheme="minorHAnsi"/>
          <w:sz w:val="20"/>
        </w:rPr>
      </w:pPr>
      <w:r w:rsidRPr="00804F9A">
        <w:rPr>
          <w:rFonts w:asciiTheme="minorHAnsi" w:hAnsiTheme="minorHAnsi" w:cstheme="minorHAnsi"/>
          <w:sz w:val="20"/>
        </w:rPr>
        <w:t>Other causes of pain should be worked up.  Lameness is not a common clinical sign of arthritis in cats.  The signs are often insidious or attributed to ageing.  They include inappropriate elimination (often adjacent to the litter box), decreased grooming, developing an antipathy for being combed, reluctance to jump up or down, sleeping more, moving less, withdrawing from human interaction, and possibly even hiding.  When activity monitors have been attached to cats’ collars</w:t>
      </w:r>
      <w:r w:rsidRPr="00804F9A">
        <w:rPr>
          <w:rFonts w:asciiTheme="minorHAnsi" w:hAnsiTheme="minorHAnsi" w:cstheme="minorHAnsi"/>
          <w:sz w:val="20"/>
          <w:vertAlign w:val="superscript"/>
        </w:rPr>
        <w:t>2</w:t>
      </w:r>
      <w:r w:rsidR="0027187A" w:rsidRPr="00804F9A">
        <w:rPr>
          <w:rFonts w:asciiTheme="minorHAnsi" w:hAnsiTheme="minorHAnsi" w:cstheme="minorHAnsi"/>
          <w:sz w:val="20"/>
          <w:vertAlign w:val="superscript"/>
        </w:rPr>
        <w:t>8</w:t>
      </w:r>
      <w:r w:rsidRPr="00804F9A">
        <w:rPr>
          <w:rFonts w:asciiTheme="minorHAnsi" w:hAnsiTheme="minorHAnsi" w:cstheme="minorHAnsi"/>
          <w:sz w:val="20"/>
        </w:rPr>
        <w:t xml:space="preserve">, activity counts increased with non-steroidal anti-inflammatory drug (NSAID) treatment suggesting alleviation of musculoskeletal discomfort. Thus, if the history exposes evidence of decreased mobility, adaptations for getting to favourite places, thickened nails, etc., then it is reasonable to recommend that radiographs be </w:t>
      </w:r>
      <w:r w:rsidR="00B43957" w:rsidRPr="00804F9A">
        <w:rPr>
          <w:rFonts w:asciiTheme="minorHAnsi" w:hAnsiTheme="minorHAnsi" w:cstheme="minorHAnsi"/>
          <w:sz w:val="20"/>
        </w:rPr>
        <w:t>taken</w:t>
      </w:r>
      <w:r w:rsidR="0027187A" w:rsidRPr="00804F9A">
        <w:rPr>
          <w:rFonts w:asciiTheme="minorHAnsi" w:hAnsiTheme="minorHAnsi" w:cstheme="minorHAnsi"/>
          <w:sz w:val="20"/>
        </w:rPr>
        <w:t>,</w:t>
      </w:r>
      <w:r w:rsidRPr="00804F9A">
        <w:rPr>
          <w:rFonts w:asciiTheme="minorHAnsi" w:hAnsiTheme="minorHAnsi" w:cstheme="minorHAnsi"/>
          <w:sz w:val="20"/>
        </w:rPr>
        <w:t xml:space="preserve"> and range of motion assessed of affected joints.</w:t>
      </w:r>
    </w:p>
    <w:p w14:paraId="13640012" w14:textId="77777777" w:rsidR="006766E4" w:rsidRPr="00804F9A" w:rsidRDefault="006766E4" w:rsidP="00DE4256">
      <w:pPr>
        <w:rPr>
          <w:rFonts w:asciiTheme="minorHAnsi" w:hAnsiTheme="minorHAnsi" w:cstheme="minorHAnsi"/>
          <w:sz w:val="20"/>
        </w:rPr>
      </w:pPr>
    </w:p>
    <w:p w14:paraId="75AF0A4B" w14:textId="21A2FDC6" w:rsidR="00804F9A" w:rsidRPr="00804F9A" w:rsidRDefault="0066210B" w:rsidP="00D1266F">
      <w:pPr>
        <w:rPr>
          <w:rFonts w:asciiTheme="minorHAnsi" w:hAnsiTheme="minorHAnsi" w:cstheme="minorHAnsi"/>
          <w:sz w:val="20"/>
        </w:rPr>
      </w:pPr>
      <w:r w:rsidRPr="00804F9A">
        <w:rPr>
          <w:rFonts w:asciiTheme="minorHAnsi" w:hAnsiTheme="minorHAnsi" w:cstheme="minorHAnsi"/>
          <w:sz w:val="20"/>
        </w:rPr>
        <w:t>If physical evaluation fails to reveal a cause for the weight loss, before attributing this problem to sarcopenia or considering more intensive testing, the cat’s environment should be considered. What may not be threatening to us, or even to the cat in the past, may be perceived as a source of stress in the older, less secure cat.  A discussion about ease of access to all-important resources may find a crucial defect that may be readily corrected</w:t>
      </w:r>
      <w:r w:rsidRPr="00804F9A">
        <w:rPr>
          <w:rFonts w:asciiTheme="minorHAnsi" w:hAnsiTheme="minorHAnsi" w:cstheme="minorHAnsi"/>
          <w:sz w:val="20"/>
          <w:vertAlign w:val="superscript"/>
        </w:rPr>
        <w:t>2</w:t>
      </w:r>
      <w:r w:rsidR="0027187A" w:rsidRPr="00804F9A">
        <w:rPr>
          <w:rFonts w:asciiTheme="minorHAnsi" w:hAnsiTheme="minorHAnsi" w:cstheme="minorHAnsi"/>
          <w:sz w:val="20"/>
          <w:vertAlign w:val="superscript"/>
        </w:rPr>
        <w:t>9</w:t>
      </w:r>
      <w:r w:rsidR="0027187A" w:rsidRPr="00804F9A">
        <w:rPr>
          <w:rFonts w:asciiTheme="minorHAnsi" w:hAnsiTheme="minorHAnsi" w:cstheme="minorHAnsi"/>
          <w:sz w:val="20"/>
        </w:rPr>
        <w:t>.</w:t>
      </w:r>
      <w:r w:rsidR="00153258" w:rsidRPr="00804F9A">
        <w:rPr>
          <w:rFonts w:asciiTheme="minorHAnsi" w:hAnsiTheme="minorHAnsi" w:cstheme="minorHAnsi"/>
          <w:sz w:val="20"/>
        </w:rPr>
        <w:t xml:space="preserve"> Cognitive dysfunction may also contribute to changes that may affect nutritional status. A questionnaire to assess cognitive dysfunction and mobility is found as Table 3.</w:t>
      </w:r>
    </w:p>
    <w:p w14:paraId="67ADD8D0" w14:textId="19DE0694" w:rsidR="00D1266F" w:rsidRPr="00804F9A" w:rsidRDefault="00D1266F" w:rsidP="00D1266F">
      <w:pPr>
        <w:rPr>
          <w:rFonts w:asciiTheme="minorHAnsi" w:hAnsiTheme="minorHAnsi" w:cstheme="minorHAnsi"/>
          <w:color w:val="000000"/>
          <w:sz w:val="20"/>
        </w:rPr>
      </w:pPr>
      <w:r w:rsidRPr="00804F9A">
        <w:rPr>
          <w:rFonts w:asciiTheme="minorHAnsi" w:hAnsiTheme="minorHAnsi" w:cstheme="minorHAnsi"/>
          <w:b/>
          <w:color w:val="000000"/>
          <w:sz w:val="20"/>
        </w:rPr>
        <w:lastRenderedPageBreak/>
        <w:t>Table 3: Mobility/cognitive dysfunction questionnaire</w:t>
      </w:r>
      <w:r w:rsidRPr="00804F9A">
        <w:rPr>
          <w:rFonts w:asciiTheme="minorHAnsi" w:hAnsiTheme="minorHAnsi" w:cstheme="minorHAnsi"/>
          <w:color w:val="000000"/>
          <w:sz w:val="20"/>
        </w:rPr>
        <w:t xml:space="preserve">* (modified from table courtesy of </w:t>
      </w:r>
      <w:proofErr w:type="spellStart"/>
      <w:r w:rsidRPr="00804F9A">
        <w:rPr>
          <w:rFonts w:asciiTheme="minorHAnsi" w:hAnsiTheme="minorHAnsi" w:cstheme="minorHAnsi"/>
          <w:color w:val="000000"/>
          <w:sz w:val="20"/>
        </w:rPr>
        <w:t>Danièlle</w:t>
      </w:r>
      <w:proofErr w:type="spellEnd"/>
      <w:r w:rsidRPr="00804F9A">
        <w:rPr>
          <w:rFonts w:asciiTheme="minorHAnsi" w:hAnsiTheme="minorHAnsi" w:cstheme="minorHAnsi"/>
          <w:color w:val="000000"/>
          <w:sz w:val="20"/>
        </w:rPr>
        <w:t xml:space="preserve"> Gunn-Moore)</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850"/>
        <w:gridCol w:w="1956"/>
        <w:gridCol w:w="738"/>
      </w:tblGrid>
      <w:tr w:rsidR="00D1266F" w:rsidRPr="00804F9A" w14:paraId="312BABA8" w14:textId="77777777" w:rsidTr="00A63FDA">
        <w:tc>
          <w:tcPr>
            <w:tcW w:w="4815" w:type="dxa"/>
            <w:shd w:val="clear" w:color="auto" w:fill="auto"/>
          </w:tcPr>
          <w:p w14:paraId="136383B3"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My cat:</w:t>
            </w:r>
          </w:p>
        </w:tc>
        <w:tc>
          <w:tcPr>
            <w:tcW w:w="850" w:type="dxa"/>
            <w:shd w:val="clear" w:color="auto" w:fill="auto"/>
          </w:tcPr>
          <w:p w14:paraId="6BC01F39"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Yes</w:t>
            </w:r>
          </w:p>
        </w:tc>
        <w:tc>
          <w:tcPr>
            <w:tcW w:w="1956" w:type="dxa"/>
            <w:shd w:val="clear" w:color="auto" w:fill="auto"/>
          </w:tcPr>
          <w:p w14:paraId="447ACC90"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Maybe/sometimes</w:t>
            </w:r>
          </w:p>
        </w:tc>
        <w:tc>
          <w:tcPr>
            <w:tcW w:w="738" w:type="dxa"/>
            <w:shd w:val="clear" w:color="auto" w:fill="auto"/>
          </w:tcPr>
          <w:p w14:paraId="360677B8"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No</w:t>
            </w:r>
          </w:p>
        </w:tc>
      </w:tr>
      <w:tr w:rsidR="00D1266F" w:rsidRPr="00804F9A" w14:paraId="339563FD" w14:textId="77777777" w:rsidTr="00A63FDA">
        <w:tc>
          <w:tcPr>
            <w:tcW w:w="4815" w:type="dxa"/>
            <w:shd w:val="clear" w:color="auto" w:fill="auto"/>
          </w:tcPr>
          <w:p w14:paraId="73650F64"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Is less willing to jump up or down</w:t>
            </w:r>
          </w:p>
        </w:tc>
        <w:tc>
          <w:tcPr>
            <w:tcW w:w="850" w:type="dxa"/>
            <w:shd w:val="clear" w:color="auto" w:fill="auto"/>
          </w:tcPr>
          <w:p w14:paraId="070C547C"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7F11D4E9"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6A21F3DD"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652B7B99" w14:textId="77777777" w:rsidTr="00A63FDA">
        <w:tc>
          <w:tcPr>
            <w:tcW w:w="4815" w:type="dxa"/>
            <w:shd w:val="clear" w:color="auto" w:fill="auto"/>
          </w:tcPr>
          <w:p w14:paraId="0529C0AC"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Will only jump up or down from lower heights</w:t>
            </w:r>
          </w:p>
        </w:tc>
        <w:tc>
          <w:tcPr>
            <w:tcW w:w="850" w:type="dxa"/>
            <w:shd w:val="clear" w:color="auto" w:fill="auto"/>
          </w:tcPr>
          <w:p w14:paraId="2DD13F35"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4F729AFC"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7AB0A15E"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6EB64CB8" w14:textId="77777777" w:rsidTr="00A63FDA">
        <w:tc>
          <w:tcPr>
            <w:tcW w:w="4815" w:type="dxa"/>
            <w:shd w:val="clear" w:color="auto" w:fill="auto"/>
          </w:tcPr>
          <w:p w14:paraId="50317E83"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Shows signs of being stiff</w:t>
            </w:r>
          </w:p>
        </w:tc>
        <w:tc>
          <w:tcPr>
            <w:tcW w:w="850" w:type="dxa"/>
            <w:shd w:val="clear" w:color="auto" w:fill="auto"/>
          </w:tcPr>
          <w:p w14:paraId="15CF50F1"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4D60EFDD"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1ADEC19C"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4F8C2B29" w14:textId="77777777" w:rsidTr="00A63FDA">
        <w:tc>
          <w:tcPr>
            <w:tcW w:w="4815" w:type="dxa"/>
            <w:shd w:val="clear" w:color="auto" w:fill="auto"/>
          </w:tcPr>
          <w:p w14:paraId="62AA20E2"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Is less agile than 3, 6, 12 months ago**</w:t>
            </w:r>
          </w:p>
        </w:tc>
        <w:tc>
          <w:tcPr>
            <w:tcW w:w="850" w:type="dxa"/>
            <w:shd w:val="clear" w:color="auto" w:fill="auto"/>
          </w:tcPr>
          <w:p w14:paraId="33BC69A0"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5E2CEBB3"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7C5B244A"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191E4348" w14:textId="77777777" w:rsidTr="00A63FDA">
        <w:tc>
          <w:tcPr>
            <w:tcW w:w="4815" w:type="dxa"/>
            <w:shd w:val="clear" w:color="auto" w:fill="auto"/>
          </w:tcPr>
          <w:p w14:paraId="4F609C89"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Cries when lifted</w:t>
            </w:r>
          </w:p>
        </w:tc>
        <w:tc>
          <w:tcPr>
            <w:tcW w:w="850" w:type="dxa"/>
            <w:shd w:val="clear" w:color="auto" w:fill="auto"/>
          </w:tcPr>
          <w:p w14:paraId="4862090A"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7401933B"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7B7A2D06"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06EDE91C" w14:textId="77777777" w:rsidTr="00A63FDA">
        <w:tc>
          <w:tcPr>
            <w:tcW w:w="4815" w:type="dxa"/>
            <w:shd w:val="clear" w:color="auto" w:fill="auto"/>
          </w:tcPr>
          <w:p w14:paraId="3907DDA0"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Shows signs of lameness or limping</w:t>
            </w:r>
          </w:p>
        </w:tc>
        <w:tc>
          <w:tcPr>
            <w:tcW w:w="850" w:type="dxa"/>
            <w:shd w:val="clear" w:color="auto" w:fill="auto"/>
          </w:tcPr>
          <w:p w14:paraId="7DCE0D00"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64D5BCF2"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76BE8B2B"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0250C4EB" w14:textId="77777777" w:rsidTr="00A63FDA">
        <w:tc>
          <w:tcPr>
            <w:tcW w:w="4815" w:type="dxa"/>
            <w:shd w:val="clear" w:color="auto" w:fill="auto"/>
          </w:tcPr>
          <w:p w14:paraId="70148DA4"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Has difficulty getting in or out of the cat door</w:t>
            </w:r>
          </w:p>
        </w:tc>
        <w:tc>
          <w:tcPr>
            <w:tcW w:w="850" w:type="dxa"/>
            <w:shd w:val="clear" w:color="auto" w:fill="auto"/>
          </w:tcPr>
          <w:p w14:paraId="5F8ACECD"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6B2C82FC"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25A9E8B2"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01CF66D8" w14:textId="77777777" w:rsidTr="00A63FDA">
        <w:tc>
          <w:tcPr>
            <w:tcW w:w="4815" w:type="dxa"/>
            <w:shd w:val="clear" w:color="auto" w:fill="auto"/>
          </w:tcPr>
          <w:p w14:paraId="6F9F0D16"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Has more accidents outside the litterbox</w:t>
            </w:r>
          </w:p>
        </w:tc>
        <w:tc>
          <w:tcPr>
            <w:tcW w:w="850" w:type="dxa"/>
            <w:shd w:val="clear" w:color="auto" w:fill="auto"/>
          </w:tcPr>
          <w:p w14:paraId="43C5FB28"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1D41092C"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63099614"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722B6A99" w14:textId="77777777" w:rsidTr="00A63FDA">
        <w:tc>
          <w:tcPr>
            <w:tcW w:w="4815" w:type="dxa"/>
            <w:shd w:val="clear" w:color="auto" w:fill="auto"/>
          </w:tcPr>
          <w:p w14:paraId="0CA91D53"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Spends less time grooming</w:t>
            </w:r>
          </w:p>
        </w:tc>
        <w:tc>
          <w:tcPr>
            <w:tcW w:w="850" w:type="dxa"/>
            <w:shd w:val="clear" w:color="auto" w:fill="auto"/>
          </w:tcPr>
          <w:p w14:paraId="4ED6BD1D"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1F21E8B4"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72E91083"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3DB3727F" w14:textId="77777777" w:rsidTr="00A63FDA">
        <w:tc>
          <w:tcPr>
            <w:tcW w:w="4815" w:type="dxa"/>
            <w:shd w:val="clear" w:color="auto" w:fill="auto"/>
          </w:tcPr>
          <w:p w14:paraId="06A556E9"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Is more reluctant to interact with me</w:t>
            </w:r>
          </w:p>
        </w:tc>
        <w:tc>
          <w:tcPr>
            <w:tcW w:w="850" w:type="dxa"/>
            <w:shd w:val="clear" w:color="auto" w:fill="auto"/>
          </w:tcPr>
          <w:p w14:paraId="1003EEB5"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01E942DD"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6CB6D919"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1D7B176F" w14:textId="77777777" w:rsidTr="00A63FDA">
        <w:tc>
          <w:tcPr>
            <w:tcW w:w="4815" w:type="dxa"/>
            <w:shd w:val="clear" w:color="auto" w:fill="auto"/>
          </w:tcPr>
          <w:p w14:paraId="283C3799"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Plays less with other animals or toys</w:t>
            </w:r>
          </w:p>
        </w:tc>
        <w:tc>
          <w:tcPr>
            <w:tcW w:w="850" w:type="dxa"/>
            <w:shd w:val="clear" w:color="auto" w:fill="auto"/>
          </w:tcPr>
          <w:p w14:paraId="292DAAAC"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57F943E7"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10AED055"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7060B36D" w14:textId="77777777" w:rsidTr="00A63FDA">
        <w:tc>
          <w:tcPr>
            <w:tcW w:w="4815" w:type="dxa"/>
            <w:shd w:val="clear" w:color="auto" w:fill="auto"/>
          </w:tcPr>
          <w:p w14:paraId="163ECCE7"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Sleeps more and/or is less active than 3, 6, 12 months ago**</w:t>
            </w:r>
          </w:p>
        </w:tc>
        <w:tc>
          <w:tcPr>
            <w:tcW w:w="850" w:type="dxa"/>
            <w:shd w:val="clear" w:color="auto" w:fill="auto"/>
          </w:tcPr>
          <w:p w14:paraId="024769A7"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08ACD3D5"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694753A4"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295AC9F2" w14:textId="77777777" w:rsidTr="00A63FDA">
        <w:tc>
          <w:tcPr>
            <w:tcW w:w="4815" w:type="dxa"/>
            <w:shd w:val="clear" w:color="auto" w:fill="auto"/>
          </w:tcPr>
          <w:p w14:paraId="48D04CFD"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Cries out loudly for no apparent reason</w:t>
            </w:r>
          </w:p>
        </w:tc>
        <w:tc>
          <w:tcPr>
            <w:tcW w:w="850" w:type="dxa"/>
            <w:shd w:val="clear" w:color="auto" w:fill="auto"/>
          </w:tcPr>
          <w:p w14:paraId="7A26716E"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2FDA7BE7"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6BD018F8"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23C60383" w14:textId="77777777" w:rsidTr="00A63FDA">
        <w:tc>
          <w:tcPr>
            <w:tcW w:w="4815" w:type="dxa"/>
            <w:shd w:val="clear" w:color="auto" w:fill="auto"/>
          </w:tcPr>
          <w:p w14:paraId="1B021977"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Has become more fearful and/or more aggressive</w:t>
            </w:r>
          </w:p>
        </w:tc>
        <w:tc>
          <w:tcPr>
            <w:tcW w:w="850" w:type="dxa"/>
            <w:shd w:val="clear" w:color="auto" w:fill="auto"/>
          </w:tcPr>
          <w:p w14:paraId="3A97A7D2"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670E08F7"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207AD83B" w14:textId="77777777" w:rsidR="00D1266F" w:rsidRPr="00804F9A" w:rsidRDefault="00D1266F" w:rsidP="00A63FDA">
            <w:pPr>
              <w:rPr>
                <w:rFonts w:asciiTheme="minorHAnsi" w:eastAsia="Calibri" w:hAnsiTheme="minorHAnsi" w:cstheme="minorHAnsi"/>
                <w:color w:val="000000"/>
                <w:sz w:val="20"/>
              </w:rPr>
            </w:pPr>
          </w:p>
        </w:tc>
      </w:tr>
      <w:tr w:rsidR="00D1266F" w:rsidRPr="00804F9A" w14:paraId="3AA643DB" w14:textId="77777777" w:rsidTr="00A63FDA">
        <w:tc>
          <w:tcPr>
            <w:tcW w:w="4815" w:type="dxa"/>
            <w:shd w:val="clear" w:color="auto" w:fill="auto"/>
          </w:tcPr>
          <w:p w14:paraId="7E817547" w14:textId="77777777" w:rsidR="00D1266F" w:rsidRPr="00804F9A" w:rsidRDefault="00D1266F" w:rsidP="00A63FDA">
            <w:pPr>
              <w:rPr>
                <w:rFonts w:asciiTheme="minorHAnsi" w:eastAsia="Calibri" w:hAnsiTheme="minorHAnsi" w:cstheme="minorHAnsi"/>
                <w:color w:val="000000"/>
                <w:sz w:val="20"/>
              </w:rPr>
            </w:pPr>
            <w:r w:rsidRPr="00804F9A">
              <w:rPr>
                <w:rFonts w:asciiTheme="minorHAnsi" w:eastAsia="Calibri" w:hAnsiTheme="minorHAnsi" w:cstheme="minorHAnsi"/>
                <w:color w:val="000000"/>
                <w:sz w:val="20"/>
              </w:rPr>
              <w:t>Appears forgetful</w:t>
            </w:r>
          </w:p>
        </w:tc>
        <w:tc>
          <w:tcPr>
            <w:tcW w:w="850" w:type="dxa"/>
            <w:shd w:val="clear" w:color="auto" w:fill="auto"/>
          </w:tcPr>
          <w:p w14:paraId="477D29F1" w14:textId="77777777" w:rsidR="00D1266F" w:rsidRPr="00804F9A" w:rsidRDefault="00D1266F" w:rsidP="00A63FDA">
            <w:pPr>
              <w:rPr>
                <w:rFonts w:asciiTheme="minorHAnsi" w:eastAsia="Calibri" w:hAnsiTheme="minorHAnsi" w:cstheme="minorHAnsi"/>
                <w:color w:val="000000"/>
                <w:sz w:val="20"/>
              </w:rPr>
            </w:pPr>
          </w:p>
        </w:tc>
        <w:tc>
          <w:tcPr>
            <w:tcW w:w="1956" w:type="dxa"/>
            <w:shd w:val="clear" w:color="auto" w:fill="auto"/>
          </w:tcPr>
          <w:p w14:paraId="27BED3DA" w14:textId="77777777" w:rsidR="00D1266F" w:rsidRPr="00804F9A" w:rsidRDefault="00D1266F" w:rsidP="00A63FDA">
            <w:pPr>
              <w:rPr>
                <w:rFonts w:asciiTheme="minorHAnsi" w:eastAsia="Calibri" w:hAnsiTheme="minorHAnsi" w:cstheme="minorHAnsi"/>
                <w:color w:val="000000"/>
                <w:sz w:val="20"/>
              </w:rPr>
            </w:pPr>
          </w:p>
        </w:tc>
        <w:tc>
          <w:tcPr>
            <w:tcW w:w="738" w:type="dxa"/>
            <w:shd w:val="clear" w:color="auto" w:fill="auto"/>
          </w:tcPr>
          <w:p w14:paraId="5ED208BE" w14:textId="77777777" w:rsidR="00D1266F" w:rsidRPr="00804F9A" w:rsidRDefault="00D1266F" w:rsidP="00A63FDA">
            <w:pPr>
              <w:rPr>
                <w:rFonts w:asciiTheme="minorHAnsi" w:eastAsia="Calibri" w:hAnsiTheme="minorHAnsi" w:cstheme="minorHAnsi"/>
                <w:color w:val="000000"/>
                <w:sz w:val="20"/>
              </w:rPr>
            </w:pPr>
          </w:p>
        </w:tc>
      </w:tr>
    </w:tbl>
    <w:p w14:paraId="1785F271" w14:textId="77777777" w:rsidR="00D1266F" w:rsidRPr="00804F9A" w:rsidRDefault="00D1266F" w:rsidP="00D1266F">
      <w:pPr>
        <w:rPr>
          <w:rFonts w:asciiTheme="minorHAnsi" w:hAnsiTheme="minorHAnsi" w:cstheme="minorHAnsi"/>
          <w:color w:val="000000"/>
          <w:sz w:val="20"/>
        </w:rPr>
      </w:pPr>
      <w:r w:rsidRPr="00804F9A">
        <w:rPr>
          <w:rFonts w:asciiTheme="minorHAnsi" w:hAnsiTheme="minorHAnsi" w:cstheme="minorHAnsi"/>
          <w:color w:val="000000"/>
          <w:sz w:val="20"/>
        </w:rPr>
        <w:t>*Ensure there have been no environmental reasons for the change</w:t>
      </w:r>
    </w:p>
    <w:p w14:paraId="08B29047" w14:textId="1C0D0806" w:rsidR="00D1266F" w:rsidRPr="00804F9A" w:rsidRDefault="00D1266F" w:rsidP="00D1266F">
      <w:pPr>
        <w:rPr>
          <w:rFonts w:asciiTheme="minorHAnsi" w:hAnsiTheme="minorHAnsi" w:cstheme="minorHAnsi"/>
          <w:color w:val="000000"/>
          <w:sz w:val="20"/>
        </w:rPr>
      </w:pPr>
      <w:r w:rsidRPr="00804F9A">
        <w:rPr>
          <w:rFonts w:asciiTheme="minorHAnsi" w:hAnsiTheme="minorHAnsi" w:cstheme="minorHAnsi"/>
          <w:color w:val="000000"/>
          <w:sz w:val="20"/>
        </w:rPr>
        <w:t xml:space="preserve">** Please indicate at what time the change occurred, i.e., compared to 3 months, etc. </w:t>
      </w:r>
    </w:p>
    <w:p w14:paraId="3AF98E18" w14:textId="77777777" w:rsidR="00506E50" w:rsidRPr="00804F9A" w:rsidRDefault="00506E50" w:rsidP="00D1266F">
      <w:pPr>
        <w:rPr>
          <w:rFonts w:asciiTheme="minorHAnsi" w:hAnsiTheme="minorHAnsi" w:cstheme="minorHAnsi"/>
          <w:color w:val="000000"/>
          <w:sz w:val="20"/>
        </w:rPr>
      </w:pPr>
    </w:p>
    <w:p w14:paraId="20E25D9C" w14:textId="359F7116" w:rsidR="0066210B" w:rsidRPr="00804F9A" w:rsidRDefault="0035243A" w:rsidP="00DE4256">
      <w:pPr>
        <w:rPr>
          <w:rFonts w:asciiTheme="minorHAnsi" w:hAnsiTheme="minorHAnsi" w:cstheme="minorHAnsi"/>
          <w:sz w:val="20"/>
        </w:rPr>
      </w:pPr>
      <w:r w:rsidRPr="00804F9A">
        <w:rPr>
          <w:rFonts w:asciiTheme="minorHAnsi" w:hAnsiTheme="minorHAnsi" w:cstheme="minorHAnsi"/>
          <w:sz w:val="20"/>
        </w:rPr>
        <w:t>Following</w:t>
      </w:r>
      <w:r w:rsidR="0066210B" w:rsidRPr="00804F9A">
        <w:rPr>
          <w:rFonts w:asciiTheme="minorHAnsi" w:hAnsiTheme="minorHAnsi" w:cstheme="minorHAnsi"/>
          <w:sz w:val="20"/>
        </w:rPr>
        <w:t xml:space="preserve"> these evaluations, </w:t>
      </w:r>
      <w:r w:rsidRPr="00804F9A">
        <w:rPr>
          <w:rFonts w:asciiTheme="minorHAnsi" w:hAnsiTheme="minorHAnsi" w:cstheme="minorHAnsi"/>
          <w:sz w:val="20"/>
        </w:rPr>
        <w:t>should</w:t>
      </w:r>
      <w:r w:rsidR="0066210B" w:rsidRPr="00804F9A">
        <w:rPr>
          <w:rFonts w:asciiTheme="minorHAnsi" w:hAnsiTheme="minorHAnsi" w:cstheme="minorHAnsi"/>
          <w:sz w:val="20"/>
        </w:rPr>
        <w:t xml:space="preserve"> no evidence of disease, pain or stress </w:t>
      </w:r>
      <w:proofErr w:type="gramStart"/>
      <w:r w:rsidR="0066210B" w:rsidRPr="00804F9A">
        <w:rPr>
          <w:rFonts w:asciiTheme="minorHAnsi" w:hAnsiTheme="minorHAnsi" w:cstheme="minorHAnsi"/>
          <w:sz w:val="20"/>
        </w:rPr>
        <w:t>is</w:t>
      </w:r>
      <w:proofErr w:type="gramEnd"/>
      <w:r w:rsidR="0066210B" w:rsidRPr="00804F9A">
        <w:rPr>
          <w:rFonts w:asciiTheme="minorHAnsi" w:hAnsiTheme="minorHAnsi" w:cstheme="minorHAnsi"/>
          <w:sz w:val="20"/>
        </w:rPr>
        <w:t xml:space="preserve"> found, then nutritional management may prove beneficial. Both the weight loss and muscle wasting need to be addressed, as cats utilize their protein stores for a source of energy.  </w:t>
      </w:r>
      <w:r w:rsidR="00B43957" w:rsidRPr="00804F9A">
        <w:rPr>
          <w:rFonts w:asciiTheme="minorHAnsi" w:hAnsiTheme="minorHAnsi" w:cstheme="minorHAnsi"/>
          <w:sz w:val="20"/>
        </w:rPr>
        <w:t xml:space="preserve">In general, senior cats need 70 kcal/kg ideal weight/day. (Adult cats need 40-60 kcal/kg ideal weight/day.) </w:t>
      </w:r>
      <w:r w:rsidR="0066210B" w:rsidRPr="00804F9A">
        <w:rPr>
          <w:rFonts w:asciiTheme="minorHAnsi" w:hAnsiTheme="minorHAnsi" w:cstheme="minorHAnsi"/>
          <w:sz w:val="20"/>
        </w:rPr>
        <w:t xml:space="preserve">The caloric requirements should be calculated </w:t>
      </w:r>
      <w:proofErr w:type="gramStart"/>
      <w:r w:rsidR="0066210B" w:rsidRPr="00804F9A">
        <w:rPr>
          <w:rFonts w:asciiTheme="minorHAnsi" w:hAnsiTheme="minorHAnsi" w:cstheme="minorHAnsi"/>
          <w:sz w:val="20"/>
        </w:rPr>
        <w:t>in order to</w:t>
      </w:r>
      <w:proofErr w:type="gramEnd"/>
      <w:r w:rsidR="0066210B" w:rsidRPr="00804F9A">
        <w:rPr>
          <w:rFonts w:asciiTheme="minorHAnsi" w:hAnsiTheme="minorHAnsi" w:cstheme="minorHAnsi"/>
          <w:sz w:val="20"/>
        </w:rPr>
        <w:t xml:space="preserve"> determine the amount of food </w:t>
      </w:r>
      <w:r w:rsidR="00B43957" w:rsidRPr="00804F9A">
        <w:rPr>
          <w:rFonts w:asciiTheme="minorHAnsi" w:hAnsiTheme="minorHAnsi" w:cstheme="minorHAnsi"/>
          <w:sz w:val="20"/>
        </w:rPr>
        <w:t xml:space="preserve">(and treats) </w:t>
      </w:r>
      <w:r w:rsidR="0066210B" w:rsidRPr="00804F9A">
        <w:rPr>
          <w:rFonts w:asciiTheme="minorHAnsi" w:hAnsiTheme="minorHAnsi" w:cstheme="minorHAnsi"/>
          <w:sz w:val="20"/>
        </w:rPr>
        <w:t xml:space="preserve">required </w:t>
      </w:r>
      <w:r w:rsidR="00B43957" w:rsidRPr="00804F9A">
        <w:rPr>
          <w:rFonts w:asciiTheme="minorHAnsi" w:hAnsiTheme="minorHAnsi" w:cstheme="minorHAnsi"/>
          <w:sz w:val="20"/>
        </w:rPr>
        <w:t>and this amount communicated clearly to the person/people feeding the cat</w:t>
      </w:r>
      <w:r w:rsidR="0066210B" w:rsidRPr="00804F9A">
        <w:rPr>
          <w:rFonts w:asciiTheme="minorHAnsi" w:hAnsiTheme="minorHAnsi" w:cstheme="minorHAnsi"/>
          <w:sz w:val="20"/>
        </w:rPr>
        <w:t xml:space="preserve">. While canned food may be preferable in providing more moisture, some cats are reluctant to eat it. If a change is desired, it must be made gradually with the client monitoring that the cat is eating enough food. Dry food should </w:t>
      </w:r>
      <w:proofErr w:type="gramStart"/>
      <w:r w:rsidR="0066210B" w:rsidRPr="00804F9A">
        <w:rPr>
          <w:rFonts w:asciiTheme="minorHAnsi" w:hAnsiTheme="minorHAnsi" w:cstheme="minorHAnsi"/>
          <w:sz w:val="20"/>
        </w:rPr>
        <w:t>be available at all times</w:t>
      </w:r>
      <w:proofErr w:type="gramEnd"/>
      <w:r w:rsidR="0066210B" w:rsidRPr="00804F9A">
        <w:rPr>
          <w:rFonts w:asciiTheme="minorHAnsi" w:hAnsiTheme="minorHAnsi" w:cstheme="minorHAnsi"/>
          <w:sz w:val="20"/>
        </w:rPr>
        <w:t xml:space="preserve">, in quiet locations that are readily accessed by this individual. If a cat prefers to eat only a small quantity, eating canned food may not be appropriate as it is much less calorically dense than dry food is. </w:t>
      </w:r>
    </w:p>
    <w:p w14:paraId="272DFF8B" w14:textId="77777777"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tab/>
      </w:r>
    </w:p>
    <w:p w14:paraId="2AB1311E" w14:textId="36866023"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t>Due to the possibility of a reduced digestive ability, a high energy, highly digestible diet with an increased protein content may be appropriate. Older cats require 5-6 g of protein/kg and insufficient dietary intake results in muscle catabolism.</w:t>
      </w:r>
      <w:r w:rsidR="0027187A" w:rsidRPr="00804F9A">
        <w:rPr>
          <w:rFonts w:asciiTheme="minorHAnsi" w:hAnsiTheme="minorHAnsi" w:cstheme="minorHAnsi"/>
          <w:sz w:val="20"/>
          <w:vertAlign w:val="superscript"/>
        </w:rPr>
        <w:t>30</w:t>
      </w:r>
      <w:r w:rsidRPr="00804F9A">
        <w:rPr>
          <w:rFonts w:asciiTheme="minorHAnsi" w:hAnsiTheme="minorHAnsi" w:cstheme="minorHAnsi"/>
          <w:sz w:val="20"/>
          <w:vertAlign w:val="superscript"/>
        </w:rPr>
        <w:t>-</w:t>
      </w:r>
      <w:r w:rsidR="001F78AA" w:rsidRPr="00804F9A">
        <w:rPr>
          <w:rFonts w:asciiTheme="minorHAnsi" w:hAnsiTheme="minorHAnsi" w:cstheme="minorHAnsi"/>
          <w:sz w:val="20"/>
          <w:vertAlign w:val="superscript"/>
        </w:rPr>
        <w:t>3</w:t>
      </w:r>
      <w:r w:rsidR="0027187A" w:rsidRPr="00804F9A">
        <w:rPr>
          <w:rFonts w:asciiTheme="minorHAnsi" w:hAnsiTheme="minorHAnsi" w:cstheme="minorHAnsi"/>
          <w:sz w:val="20"/>
          <w:vertAlign w:val="superscript"/>
        </w:rPr>
        <w:t>2</w:t>
      </w:r>
      <w:r w:rsidRPr="00804F9A">
        <w:rPr>
          <w:rFonts w:asciiTheme="minorHAnsi" w:hAnsiTheme="minorHAnsi" w:cstheme="minorHAnsi"/>
          <w:sz w:val="20"/>
        </w:rPr>
        <w:t xml:space="preserve"> </w:t>
      </w:r>
      <w:r w:rsidR="0030520F" w:rsidRPr="00804F9A">
        <w:rPr>
          <w:rFonts w:asciiTheme="minorHAnsi" w:hAnsiTheme="minorHAnsi" w:cstheme="minorHAnsi"/>
          <w:sz w:val="20"/>
        </w:rPr>
        <w:t xml:space="preserve">(Diets should contain approximately 10-13 g protein/100 kcal metabolizable energy to provide enough protein.) </w:t>
      </w:r>
      <w:r w:rsidRPr="00804F9A">
        <w:rPr>
          <w:rFonts w:asciiTheme="minorHAnsi" w:hAnsiTheme="minorHAnsi" w:cstheme="minorHAnsi"/>
          <w:sz w:val="20"/>
        </w:rPr>
        <w:t xml:space="preserve">If cats are eating only small amounts of food, a higher percentage of calories from protein may be needed to meet their needs. Kitten diets may be an appropriate choice as they are fortified with micronutrients and are highly digestible.  For a patient with apparent maldigestion such as seen with chronic small intestinal disease </w:t>
      </w:r>
      <w:r w:rsidRPr="00804F9A">
        <w:rPr>
          <w:rFonts w:asciiTheme="minorHAnsi" w:hAnsiTheme="minorHAnsi" w:cstheme="minorHAnsi"/>
          <w:sz w:val="20"/>
          <w:vertAlign w:val="superscript"/>
        </w:rPr>
        <w:t>3</w:t>
      </w:r>
      <w:r w:rsidR="0027187A" w:rsidRPr="00804F9A">
        <w:rPr>
          <w:rFonts w:asciiTheme="minorHAnsi" w:hAnsiTheme="minorHAnsi" w:cstheme="minorHAnsi"/>
          <w:sz w:val="20"/>
          <w:vertAlign w:val="superscript"/>
        </w:rPr>
        <w:t>3</w:t>
      </w:r>
      <w:r w:rsidRPr="00804F9A">
        <w:rPr>
          <w:rFonts w:asciiTheme="minorHAnsi" w:hAnsiTheme="minorHAnsi" w:cstheme="minorHAnsi"/>
          <w:sz w:val="20"/>
          <w:vertAlign w:val="superscript"/>
        </w:rPr>
        <w:t>,3</w:t>
      </w:r>
      <w:r w:rsidR="0027187A" w:rsidRPr="00804F9A">
        <w:rPr>
          <w:rFonts w:asciiTheme="minorHAnsi" w:hAnsiTheme="minorHAnsi" w:cstheme="minorHAnsi"/>
          <w:sz w:val="20"/>
          <w:vertAlign w:val="superscript"/>
        </w:rPr>
        <w:t>4</w:t>
      </w:r>
      <w:r w:rsidRPr="00804F9A">
        <w:rPr>
          <w:rFonts w:asciiTheme="minorHAnsi" w:hAnsiTheme="minorHAnsi" w:cstheme="minorHAnsi"/>
          <w:sz w:val="20"/>
        </w:rPr>
        <w:t xml:space="preserve">, folate and cobalamin supplementation has been shown to be beneficial (folate: 0.5-1.0 mg/cat/day PO X 1 month; cobalamin 250 mg/cat SC once weekly X 6 weeks). </w:t>
      </w:r>
    </w:p>
    <w:p w14:paraId="6AB61986" w14:textId="77777777" w:rsidR="0066210B" w:rsidRPr="00804F9A" w:rsidRDefault="0066210B" w:rsidP="00DE4256">
      <w:pPr>
        <w:rPr>
          <w:rFonts w:asciiTheme="minorHAnsi" w:hAnsiTheme="minorHAnsi" w:cstheme="minorHAnsi"/>
          <w:sz w:val="20"/>
        </w:rPr>
      </w:pPr>
    </w:p>
    <w:p w14:paraId="66FE0A69" w14:textId="77777777" w:rsidR="0030520F" w:rsidRPr="00804F9A" w:rsidRDefault="0030520F" w:rsidP="00DE4256">
      <w:pPr>
        <w:rPr>
          <w:rFonts w:asciiTheme="minorHAnsi" w:hAnsiTheme="minorHAnsi" w:cstheme="minorHAnsi"/>
          <w:b/>
          <w:sz w:val="20"/>
        </w:rPr>
      </w:pPr>
      <w:r w:rsidRPr="00804F9A">
        <w:rPr>
          <w:rFonts w:asciiTheme="minorHAnsi" w:hAnsiTheme="minorHAnsi" w:cstheme="minorHAnsi"/>
          <w:b/>
          <w:sz w:val="20"/>
        </w:rPr>
        <w:t>MEETING NUTRITIONAL NEEDS FOR SPECIFIC CONDITIONS OF SENIOR CATS</w:t>
      </w:r>
    </w:p>
    <w:p w14:paraId="277F8D1F" w14:textId="4133B8F6" w:rsidR="00375B43" w:rsidRPr="00804F9A" w:rsidRDefault="0030520F" w:rsidP="00DE4256">
      <w:pPr>
        <w:rPr>
          <w:rFonts w:asciiTheme="minorHAnsi" w:hAnsiTheme="minorHAnsi" w:cstheme="minorHAnsi"/>
          <w:color w:val="000000" w:themeColor="text1"/>
          <w:sz w:val="20"/>
        </w:rPr>
      </w:pPr>
      <w:r w:rsidRPr="00804F9A">
        <w:rPr>
          <w:rFonts w:asciiTheme="minorHAnsi" w:hAnsiTheme="minorHAnsi" w:cstheme="minorHAnsi"/>
          <w:sz w:val="20"/>
        </w:rPr>
        <w:t>At every life stage, cats are at greater risk to develop certain conditions</w:t>
      </w:r>
      <w:r w:rsidR="00375B43" w:rsidRPr="00804F9A">
        <w:rPr>
          <w:rFonts w:asciiTheme="minorHAnsi" w:hAnsiTheme="minorHAnsi" w:cstheme="minorHAnsi"/>
          <w:sz w:val="20"/>
        </w:rPr>
        <w:t>. (Table</w:t>
      </w:r>
      <w:r w:rsidR="00D1266F" w:rsidRPr="00804F9A">
        <w:rPr>
          <w:rFonts w:asciiTheme="minorHAnsi" w:hAnsiTheme="minorHAnsi" w:cstheme="minorHAnsi"/>
          <w:sz w:val="20"/>
        </w:rPr>
        <w:t xml:space="preserve"> </w:t>
      </w:r>
      <w:r w:rsidR="00375B43" w:rsidRPr="00804F9A">
        <w:rPr>
          <w:rFonts w:asciiTheme="minorHAnsi" w:hAnsiTheme="minorHAnsi" w:cstheme="minorHAnsi"/>
          <w:sz w:val="20"/>
        </w:rPr>
        <w:t>4</w:t>
      </w:r>
      <w:r w:rsidRPr="00804F9A">
        <w:rPr>
          <w:rFonts w:asciiTheme="minorHAnsi" w:hAnsiTheme="minorHAnsi" w:cstheme="minorHAnsi"/>
          <w:sz w:val="20"/>
        </w:rPr>
        <w:t xml:space="preserve">.) </w:t>
      </w:r>
      <w:r w:rsidR="00375B43" w:rsidRPr="00804F9A">
        <w:rPr>
          <w:rFonts w:asciiTheme="minorHAnsi" w:hAnsiTheme="minorHAnsi" w:cstheme="minorHAnsi"/>
          <w:sz w:val="20"/>
        </w:rPr>
        <w:t xml:space="preserve">Age-appropriate wellness programs facilitate trend assessment to detect conditions suitable for nutritional management. (Table 5.) </w:t>
      </w:r>
      <w:r w:rsidRPr="00804F9A">
        <w:rPr>
          <w:rFonts w:asciiTheme="minorHAnsi" w:hAnsiTheme="minorHAnsi" w:cstheme="minorHAnsi"/>
          <w:sz w:val="20"/>
        </w:rPr>
        <w:t xml:space="preserve">Arthritic cats may benefit from diets supplemented with </w:t>
      </w:r>
      <w:r w:rsidR="004C2916" w:rsidRPr="00804F9A">
        <w:rPr>
          <w:rFonts w:asciiTheme="minorHAnsi" w:hAnsiTheme="minorHAnsi" w:cstheme="minorHAnsi"/>
          <w:sz w:val="20"/>
        </w:rPr>
        <w:t xml:space="preserve">fatty acids while cats with chronic kidney disease need phosphorus restriction. While a detailed discussion of these specific needs exceeds this presentation, the addition of omega-3 fatty acids appears to be beneficial to cats with arthritis, as does supplementation with green-lipped mussel extract and glucosamine/chondroitin </w:t>
      </w:r>
      <w:proofErr w:type="spellStart"/>
      <w:r w:rsidR="004C2916" w:rsidRPr="00804F9A">
        <w:rPr>
          <w:rFonts w:asciiTheme="minorHAnsi" w:hAnsiTheme="minorHAnsi" w:cstheme="minorHAnsi"/>
          <w:sz w:val="20"/>
        </w:rPr>
        <w:t>sulfate</w:t>
      </w:r>
      <w:proofErr w:type="spellEnd"/>
      <w:r w:rsidR="004C2916" w:rsidRPr="00804F9A">
        <w:rPr>
          <w:rFonts w:asciiTheme="minorHAnsi" w:hAnsiTheme="minorHAnsi" w:cstheme="minorHAnsi"/>
          <w:sz w:val="20"/>
        </w:rPr>
        <w:t xml:space="preserve">. Older cats are also predisposed to diabetes and hyperthyroidism, both resulting in an increased need for cellular nutrition. Neither carbohydrates nor dry extruded diets cause diabetes (or obesity), however, exchanging dietary carbohydrate for protein appears to be useful in the management of diabetes. </w:t>
      </w:r>
      <w:r w:rsidR="007A6EA1" w:rsidRPr="00804F9A">
        <w:rPr>
          <w:rFonts w:asciiTheme="minorHAnsi" w:hAnsiTheme="minorHAnsi" w:cstheme="minorHAnsi"/>
          <w:sz w:val="20"/>
        </w:rPr>
        <w:t>H</w:t>
      </w:r>
      <w:r w:rsidR="004C2916" w:rsidRPr="00804F9A">
        <w:rPr>
          <w:rFonts w:asciiTheme="minorHAnsi" w:hAnsiTheme="minorHAnsi" w:cstheme="minorHAnsi"/>
          <w:sz w:val="20"/>
        </w:rPr>
        <w:t xml:space="preserve">yperthyroid </w:t>
      </w:r>
      <w:r w:rsidR="007A6EA1" w:rsidRPr="00804F9A">
        <w:rPr>
          <w:rFonts w:asciiTheme="minorHAnsi" w:hAnsiTheme="minorHAnsi" w:cstheme="minorHAnsi"/>
          <w:sz w:val="20"/>
        </w:rPr>
        <w:t xml:space="preserve">cats have multiple specific nutritional requirements due to weight and muscle loss, </w:t>
      </w:r>
      <w:proofErr w:type="spellStart"/>
      <w:r w:rsidR="007A6EA1" w:rsidRPr="00804F9A">
        <w:rPr>
          <w:rFonts w:asciiTheme="minorHAnsi" w:hAnsiTheme="minorHAnsi" w:cstheme="minorHAnsi"/>
          <w:sz w:val="20"/>
        </w:rPr>
        <w:t>hyperglycemia</w:t>
      </w:r>
      <w:proofErr w:type="spellEnd"/>
      <w:r w:rsidR="007A6EA1" w:rsidRPr="00804F9A">
        <w:rPr>
          <w:rFonts w:asciiTheme="minorHAnsi" w:hAnsiTheme="minorHAnsi" w:cstheme="minorHAnsi"/>
          <w:sz w:val="20"/>
        </w:rPr>
        <w:t xml:space="preserve">, glucose intolerance, and insulin resistance. It has been suggested that feeding a diet for diabetic cats may be appropriate for cats with this endocrine disorder. Additionally, phosphorus intake should </w:t>
      </w:r>
      <w:r w:rsidR="007A6EA1" w:rsidRPr="00804F9A">
        <w:rPr>
          <w:rFonts w:asciiTheme="minorHAnsi" w:hAnsiTheme="minorHAnsi" w:cstheme="minorHAnsi"/>
          <w:sz w:val="20"/>
        </w:rPr>
        <w:lastRenderedPageBreak/>
        <w:t>be controlled as many of these cats have concurrent chronic kidney disease (occult or otherwise)</w:t>
      </w:r>
      <w:r w:rsidR="001F78AA" w:rsidRPr="00804F9A">
        <w:rPr>
          <w:rFonts w:asciiTheme="minorHAnsi" w:hAnsiTheme="minorHAnsi" w:cstheme="minorHAnsi"/>
          <w:sz w:val="20"/>
          <w:vertAlign w:val="superscript"/>
        </w:rPr>
        <w:t>3</w:t>
      </w:r>
      <w:r w:rsidR="0027187A" w:rsidRPr="00804F9A">
        <w:rPr>
          <w:rFonts w:asciiTheme="minorHAnsi" w:hAnsiTheme="minorHAnsi" w:cstheme="minorHAnsi"/>
          <w:sz w:val="20"/>
          <w:vertAlign w:val="superscript"/>
        </w:rPr>
        <w:t>5</w:t>
      </w:r>
      <w:r w:rsidR="007A6EA1" w:rsidRPr="00804F9A">
        <w:rPr>
          <w:rFonts w:asciiTheme="minorHAnsi" w:hAnsiTheme="minorHAnsi" w:cstheme="minorHAnsi"/>
          <w:sz w:val="20"/>
        </w:rPr>
        <w:t xml:space="preserve">. </w:t>
      </w:r>
      <w:r w:rsidR="007A6EA1" w:rsidRPr="00804F9A">
        <w:rPr>
          <w:rFonts w:asciiTheme="minorHAnsi" w:hAnsiTheme="minorHAnsi" w:cstheme="minorHAnsi"/>
          <w:color w:val="000000" w:themeColor="text1"/>
          <w:sz w:val="20"/>
        </w:rPr>
        <w:t xml:space="preserve">In chronic kidney disease, restriction of dietary protein may be </w:t>
      </w:r>
      <w:r w:rsidR="00936ECC" w:rsidRPr="00804F9A">
        <w:rPr>
          <w:rFonts w:asciiTheme="minorHAnsi" w:hAnsiTheme="minorHAnsi" w:cstheme="minorHAnsi"/>
          <w:color w:val="000000" w:themeColor="text1"/>
          <w:sz w:val="20"/>
        </w:rPr>
        <w:t xml:space="preserve">of limited use or even be detrimental. Dietary phosphorus restriction, potassium supplementation and alkalinization are useful. The suitability of the diet for the individual should be reassessed repeatedly through regular nutritional assessment and examination. </w:t>
      </w:r>
    </w:p>
    <w:p w14:paraId="1B7DFB45" w14:textId="77777777" w:rsidR="00D1266F" w:rsidRPr="00804F9A" w:rsidRDefault="00D1266F" w:rsidP="00DE4256">
      <w:pPr>
        <w:rPr>
          <w:rFonts w:asciiTheme="minorHAnsi" w:hAnsiTheme="minorHAnsi" w:cstheme="minorHAnsi"/>
          <w:color w:val="000000" w:themeColor="text1"/>
          <w:sz w:val="20"/>
        </w:rPr>
      </w:pPr>
    </w:p>
    <w:p w14:paraId="7D788879" w14:textId="77777777" w:rsidR="00D1266F" w:rsidRPr="00804F9A" w:rsidRDefault="00D1266F" w:rsidP="00D1266F">
      <w:pPr>
        <w:rPr>
          <w:rFonts w:asciiTheme="minorHAnsi" w:hAnsiTheme="minorHAnsi" w:cstheme="minorHAnsi"/>
          <w:b/>
          <w:bCs/>
          <w:sz w:val="20"/>
        </w:rPr>
      </w:pPr>
      <w:r w:rsidRPr="00804F9A">
        <w:rPr>
          <w:rFonts w:asciiTheme="minorHAnsi" w:hAnsiTheme="minorHAnsi" w:cstheme="minorHAnsi"/>
          <w:b/>
          <w:bCs/>
          <w:sz w:val="20"/>
        </w:rPr>
        <w:t>Table 4: Conditions cats are predisposed to by age (Note: not exclusive to these ages)</w:t>
      </w:r>
    </w:p>
    <w:tbl>
      <w:tblPr>
        <w:tblW w:w="0" w:type="auto"/>
        <w:tblBorders>
          <w:top w:val="single" w:sz="12" w:space="0" w:color="000000"/>
          <w:bottom w:val="single" w:sz="12" w:space="0" w:color="000000"/>
          <w:insideH w:val="single" w:sz="6" w:space="0" w:color="000000"/>
        </w:tblBorders>
        <w:tblLook w:val="00A0" w:firstRow="1" w:lastRow="0" w:firstColumn="1" w:lastColumn="0" w:noHBand="0" w:noVBand="0"/>
      </w:tblPr>
      <w:tblGrid>
        <w:gridCol w:w="3227"/>
        <w:gridCol w:w="2926"/>
        <w:gridCol w:w="3077"/>
      </w:tblGrid>
      <w:tr w:rsidR="00D1266F" w:rsidRPr="00804F9A" w14:paraId="25034497" w14:textId="77777777" w:rsidTr="00A63FDA">
        <w:tc>
          <w:tcPr>
            <w:tcW w:w="3227" w:type="dxa"/>
            <w:tcBorders>
              <w:bottom w:val="single" w:sz="12" w:space="0" w:color="000000"/>
            </w:tcBorders>
            <w:shd w:val="clear" w:color="auto" w:fill="auto"/>
          </w:tcPr>
          <w:p w14:paraId="14188D29" w14:textId="77777777" w:rsidR="00D1266F" w:rsidRPr="00804F9A" w:rsidRDefault="00D1266F" w:rsidP="00A63FDA">
            <w:pPr>
              <w:rPr>
                <w:rFonts w:asciiTheme="minorHAnsi" w:hAnsiTheme="minorHAnsi" w:cstheme="minorHAnsi"/>
                <w:b/>
                <w:bCs/>
                <w:color w:val="000080"/>
                <w:sz w:val="20"/>
              </w:rPr>
            </w:pPr>
            <w:r w:rsidRPr="00804F9A">
              <w:rPr>
                <w:rFonts w:asciiTheme="minorHAnsi" w:hAnsiTheme="minorHAnsi" w:cstheme="minorHAnsi"/>
                <w:b/>
                <w:bCs/>
                <w:color w:val="000080"/>
                <w:sz w:val="20"/>
              </w:rPr>
              <w:t xml:space="preserve">Birth to 6 years </w:t>
            </w:r>
          </w:p>
        </w:tc>
        <w:tc>
          <w:tcPr>
            <w:tcW w:w="2926" w:type="dxa"/>
            <w:tcBorders>
              <w:bottom w:val="single" w:sz="12" w:space="0" w:color="000000"/>
            </w:tcBorders>
            <w:shd w:val="clear" w:color="auto" w:fill="auto"/>
          </w:tcPr>
          <w:p w14:paraId="0CEC1379" w14:textId="77777777" w:rsidR="00D1266F" w:rsidRPr="00804F9A" w:rsidRDefault="00D1266F" w:rsidP="00A63FDA">
            <w:pPr>
              <w:rPr>
                <w:rFonts w:asciiTheme="minorHAnsi" w:hAnsiTheme="minorHAnsi" w:cstheme="minorHAnsi"/>
                <w:b/>
                <w:bCs/>
                <w:color w:val="000080"/>
                <w:sz w:val="20"/>
              </w:rPr>
            </w:pPr>
            <w:r w:rsidRPr="00804F9A">
              <w:rPr>
                <w:rFonts w:asciiTheme="minorHAnsi" w:hAnsiTheme="minorHAnsi" w:cstheme="minorHAnsi"/>
                <w:b/>
                <w:bCs/>
                <w:color w:val="000080"/>
                <w:sz w:val="20"/>
              </w:rPr>
              <w:t xml:space="preserve">6+ to 10 years </w:t>
            </w:r>
          </w:p>
          <w:p w14:paraId="57B3B790" w14:textId="77777777" w:rsidR="00D1266F" w:rsidRPr="00804F9A" w:rsidRDefault="00D1266F" w:rsidP="00A63FDA">
            <w:pPr>
              <w:rPr>
                <w:rFonts w:asciiTheme="minorHAnsi" w:hAnsiTheme="minorHAnsi" w:cstheme="minorHAnsi"/>
                <w:b/>
                <w:bCs/>
                <w:color w:val="000080"/>
                <w:sz w:val="20"/>
              </w:rPr>
            </w:pPr>
          </w:p>
        </w:tc>
        <w:tc>
          <w:tcPr>
            <w:tcW w:w="3077" w:type="dxa"/>
            <w:tcBorders>
              <w:bottom w:val="single" w:sz="12" w:space="0" w:color="000000"/>
            </w:tcBorders>
            <w:shd w:val="clear" w:color="auto" w:fill="auto"/>
          </w:tcPr>
          <w:p w14:paraId="2495E867" w14:textId="77777777" w:rsidR="00D1266F" w:rsidRPr="00804F9A" w:rsidRDefault="00D1266F" w:rsidP="00A63FDA">
            <w:pPr>
              <w:rPr>
                <w:rFonts w:asciiTheme="minorHAnsi" w:hAnsiTheme="minorHAnsi" w:cstheme="minorHAnsi"/>
                <w:b/>
                <w:bCs/>
                <w:color w:val="000080"/>
                <w:sz w:val="20"/>
              </w:rPr>
            </w:pPr>
            <w:r w:rsidRPr="00804F9A">
              <w:rPr>
                <w:rFonts w:asciiTheme="minorHAnsi" w:hAnsiTheme="minorHAnsi" w:cstheme="minorHAnsi"/>
                <w:b/>
                <w:bCs/>
                <w:color w:val="000080"/>
                <w:sz w:val="20"/>
              </w:rPr>
              <w:t xml:space="preserve">10+ years </w:t>
            </w:r>
          </w:p>
          <w:p w14:paraId="26019023" w14:textId="77777777" w:rsidR="00D1266F" w:rsidRPr="00804F9A" w:rsidRDefault="00D1266F" w:rsidP="00A63FDA">
            <w:pPr>
              <w:rPr>
                <w:rFonts w:asciiTheme="minorHAnsi" w:hAnsiTheme="minorHAnsi" w:cstheme="minorHAnsi"/>
                <w:b/>
                <w:bCs/>
                <w:color w:val="000080"/>
                <w:sz w:val="20"/>
              </w:rPr>
            </w:pPr>
          </w:p>
        </w:tc>
      </w:tr>
      <w:tr w:rsidR="00D1266F" w:rsidRPr="00804F9A" w14:paraId="7EAF3792" w14:textId="77777777" w:rsidTr="00A63FDA">
        <w:tc>
          <w:tcPr>
            <w:tcW w:w="3227" w:type="dxa"/>
            <w:shd w:val="clear" w:color="auto" w:fill="auto"/>
          </w:tcPr>
          <w:p w14:paraId="096B1F56"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Congenital: cleft palate, heart disease, hernias</w:t>
            </w:r>
          </w:p>
          <w:p w14:paraId="6D9DEED8"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 xml:space="preserve">Infectious diseases: </w:t>
            </w:r>
          </w:p>
          <w:p w14:paraId="5EE0D50B" w14:textId="77777777" w:rsidR="00D1266F" w:rsidRPr="00804F9A" w:rsidRDefault="00D1266F" w:rsidP="00D1266F">
            <w:pPr>
              <w:numPr>
                <w:ilvl w:val="0"/>
                <w:numId w:val="4"/>
              </w:numPr>
              <w:contextualSpacing/>
              <w:rPr>
                <w:rFonts w:asciiTheme="minorHAnsi" w:hAnsiTheme="minorHAnsi" w:cstheme="minorHAnsi"/>
                <w:sz w:val="20"/>
              </w:rPr>
            </w:pPr>
            <w:r w:rsidRPr="00804F9A">
              <w:rPr>
                <w:rFonts w:asciiTheme="minorHAnsi" w:hAnsiTheme="minorHAnsi" w:cstheme="minorHAnsi"/>
                <w:sz w:val="20"/>
              </w:rPr>
              <w:t xml:space="preserve">Panleukopenia </w:t>
            </w:r>
          </w:p>
          <w:p w14:paraId="7259FB82" w14:textId="77777777" w:rsidR="00D1266F" w:rsidRPr="00804F9A" w:rsidRDefault="00D1266F" w:rsidP="00D1266F">
            <w:pPr>
              <w:numPr>
                <w:ilvl w:val="0"/>
                <w:numId w:val="4"/>
              </w:numPr>
              <w:contextualSpacing/>
              <w:rPr>
                <w:rFonts w:asciiTheme="minorHAnsi" w:hAnsiTheme="minorHAnsi" w:cstheme="minorHAnsi"/>
                <w:sz w:val="20"/>
              </w:rPr>
            </w:pPr>
            <w:r w:rsidRPr="00804F9A">
              <w:rPr>
                <w:rFonts w:asciiTheme="minorHAnsi" w:hAnsiTheme="minorHAnsi" w:cstheme="minorHAnsi"/>
                <w:sz w:val="20"/>
              </w:rPr>
              <w:t xml:space="preserve">Feline Infectious Peritonitis </w:t>
            </w:r>
          </w:p>
          <w:p w14:paraId="01129561" w14:textId="77777777" w:rsidR="00D1266F" w:rsidRPr="00804F9A" w:rsidRDefault="00D1266F" w:rsidP="00D1266F">
            <w:pPr>
              <w:numPr>
                <w:ilvl w:val="0"/>
                <w:numId w:val="4"/>
              </w:numPr>
              <w:contextualSpacing/>
              <w:rPr>
                <w:rFonts w:asciiTheme="minorHAnsi" w:hAnsiTheme="minorHAnsi" w:cstheme="minorHAnsi"/>
                <w:sz w:val="20"/>
              </w:rPr>
            </w:pPr>
            <w:r w:rsidRPr="00804F9A">
              <w:rPr>
                <w:rFonts w:asciiTheme="minorHAnsi" w:hAnsiTheme="minorHAnsi" w:cstheme="minorHAnsi"/>
                <w:sz w:val="20"/>
              </w:rPr>
              <w:t>Upper respiratory tract infections (Herpesvirus, calicivirus)</w:t>
            </w:r>
          </w:p>
          <w:p w14:paraId="40F95420"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 xml:space="preserve">Parasites: fleas, intestinal </w:t>
            </w:r>
            <w:proofErr w:type="gramStart"/>
            <w:r w:rsidRPr="00804F9A">
              <w:rPr>
                <w:rFonts w:asciiTheme="minorHAnsi" w:hAnsiTheme="minorHAnsi" w:cstheme="minorHAnsi"/>
                <w:sz w:val="20"/>
              </w:rPr>
              <w:t>worms</w:t>
            </w:r>
            <w:proofErr w:type="gramEnd"/>
            <w:r w:rsidRPr="00804F9A">
              <w:rPr>
                <w:rFonts w:asciiTheme="minorHAnsi" w:hAnsiTheme="minorHAnsi" w:cstheme="minorHAnsi"/>
                <w:sz w:val="20"/>
              </w:rPr>
              <w:t xml:space="preserve"> and other parasites</w:t>
            </w:r>
          </w:p>
          <w:p w14:paraId="381D17B5"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Injury from fighting or other trauma</w:t>
            </w:r>
          </w:p>
          <w:p w14:paraId="4F235604"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Urinary tract problems: struvite crystals, Idiopathic Cystitis</w:t>
            </w:r>
          </w:p>
          <w:p w14:paraId="19A7BA70"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Behavioural problems</w:t>
            </w:r>
          </w:p>
          <w:p w14:paraId="52A80C24"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Early dental disease</w:t>
            </w:r>
          </w:p>
          <w:p w14:paraId="13E6966D"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Obesity</w:t>
            </w:r>
          </w:p>
        </w:tc>
        <w:tc>
          <w:tcPr>
            <w:tcW w:w="2926" w:type="dxa"/>
            <w:shd w:val="clear" w:color="auto" w:fill="auto"/>
          </w:tcPr>
          <w:p w14:paraId="102582CE"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Obesity</w:t>
            </w:r>
          </w:p>
          <w:p w14:paraId="0A17DCF3"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Diabetes</w:t>
            </w:r>
          </w:p>
          <w:p w14:paraId="50840E06"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Hyperthyroidism</w:t>
            </w:r>
          </w:p>
          <w:p w14:paraId="751ADB69"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Hypertension</w:t>
            </w:r>
          </w:p>
          <w:p w14:paraId="2260462E"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 xml:space="preserve">Urinary tract problems: calcium oxalate stones, early kidney disease </w:t>
            </w:r>
          </w:p>
          <w:p w14:paraId="62711013"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Dental disease</w:t>
            </w:r>
          </w:p>
          <w:p w14:paraId="2682A00A"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Heart disease</w:t>
            </w:r>
          </w:p>
          <w:p w14:paraId="7C427220"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Asthma</w:t>
            </w:r>
          </w:p>
          <w:p w14:paraId="1C21354E"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Cholangitis</w:t>
            </w:r>
          </w:p>
          <w:p w14:paraId="4106B898"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Inflammatory bowel disease (IBD)</w:t>
            </w:r>
          </w:p>
          <w:p w14:paraId="39E46F18"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Pancreatitis</w:t>
            </w:r>
          </w:p>
          <w:p w14:paraId="0B86B753"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Early to moderate arthritis</w:t>
            </w:r>
          </w:p>
        </w:tc>
        <w:tc>
          <w:tcPr>
            <w:tcW w:w="3077" w:type="dxa"/>
            <w:shd w:val="clear" w:color="auto" w:fill="auto"/>
          </w:tcPr>
          <w:p w14:paraId="4A33A931"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Weight loss and muscle wasting</w:t>
            </w:r>
          </w:p>
          <w:p w14:paraId="3AEEA5ED"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Dental disease</w:t>
            </w:r>
          </w:p>
          <w:p w14:paraId="706048DD"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Chronic kidney diseases</w:t>
            </w:r>
          </w:p>
          <w:p w14:paraId="38D84956"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Pyelonephritis</w:t>
            </w:r>
          </w:p>
          <w:p w14:paraId="5C82363E"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Urinary tract problems: calcium oxalate stones, bacterial cystitis</w:t>
            </w:r>
          </w:p>
          <w:p w14:paraId="0A67C5BD"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Hyperthyroidism</w:t>
            </w:r>
          </w:p>
          <w:p w14:paraId="4A1995A3"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Heart disease</w:t>
            </w:r>
          </w:p>
          <w:p w14:paraId="528E6DF9"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Hypertension</w:t>
            </w:r>
          </w:p>
          <w:p w14:paraId="3D1DC88B"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 xml:space="preserve">Diabetes </w:t>
            </w:r>
          </w:p>
          <w:p w14:paraId="3AA3433B"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Cancer</w:t>
            </w:r>
          </w:p>
          <w:p w14:paraId="2456F3E5"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Moderate to severe arthritis</w:t>
            </w:r>
          </w:p>
          <w:p w14:paraId="36D75A47" w14:textId="77777777" w:rsidR="00D1266F" w:rsidRPr="00804F9A" w:rsidRDefault="00D1266F" w:rsidP="00A63FDA">
            <w:pPr>
              <w:rPr>
                <w:rFonts w:asciiTheme="minorHAnsi" w:hAnsiTheme="minorHAnsi" w:cstheme="minorHAnsi"/>
                <w:sz w:val="20"/>
              </w:rPr>
            </w:pPr>
            <w:r w:rsidRPr="00804F9A">
              <w:rPr>
                <w:rFonts w:asciiTheme="minorHAnsi" w:hAnsiTheme="minorHAnsi" w:cstheme="minorHAnsi"/>
                <w:sz w:val="20"/>
              </w:rPr>
              <w:t>Dehydration and constipation</w:t>
            </w:r>
          </w:p>
        </w:tc>
      </w:tr>
    </w:tbl>
    <w:p w14:paraId="431F43C7" w14:textId="12CD063D" w:rsidR="00D1266F" w:rsidRPr="00804F9A" w:rsidRDefault="00D1266F" w:rsidP="00D1266F">
      <w:pPr>
        <w:rPr>
          <w:rFonts w:asciiTheme="minorHAnsi" w:hAnsiTheme="minorHAnsi" w:cstheme="minorHAnsi"/>
          <w:sz w:val="20"/>
        </w:rPr>
      </w:pPr>
      <w:r w:rsidRPr="00804F9A">
        <w:rPr>
          <w:rFonts w:asciiTheme="minorHAnsi" w:hAnsiTheme="minorHAnsi" w:cstheme="minorHAnsi"/>
          <w:sz w:val="20"/>
        </w:rPr>
        <w:t xml:space="preserve">Modified from Morris Animal Foundation website: </w:t>
      </w:r>
      <w:hyperlink r:id="rId8" w:history="1">
        <w:r w:rsidRPr="00804F9A">
          <w:rPr>
            <w:rStyle w:val="Hyperlink"/>
            <w:rFonts w:asciiTheme="minorHAnsi" w:hAnsiTheme="minorHAnsi" w:cstheme="minorHAnsi"/>
            <w:sz w:val="20"/>
          </w:rPr>
          <w:t>http://www.research4cats.org/mystery/is-your-cat-at-risk.html</w:t>
        </w:r>
      </w:hyperlink>
      <w:r w:rsidRPr="00804F9A">
        <w:rPr>
          <w:rFonts w:asciiTheme="minorHAnsi" w:hAnsiTheme="minorHAnsi" w:cstheme="minorHAnsi"/>
          <w:sz w:val="20"/>
        </w:rPr>
        <w:t xml:space="preserve"> and the </w:t>
      </w:r>
      <w:proofErr w:type="spellStart"/>
      <w:r w:rsidRPr="00804F9A">
        <w:rPr>
          <w:rFonts w:asciiTheme="minorHAnsi" w:hAnsiTheme="minorHAnsi" w:cstheme="minorHAnsi"/>
          <w:sz w:val="20"/>
        </w:rPr>
        <w:t>WellCat</w:t>
      </w:r>
      <w:proofErr w:type="spellEnd"/>
      <w:r w:rsidRPr="00804F9A">
        <w:rPr>
          <w:rFonts w:asciiTheme="minorHAnsi" w:hAnsiTheme="minorHAnsi" w:cstheme="minorHAnsi"/>
          <w:sz w:val="20"/>
        </w:rPr>
        <w:t xml:space="preserve"> log.</w:t>
      </w:r>
    </w:p>
    <w:p w14:paraId="5E750BA1" w14:textId="4B4C058A" w:rsidR="00506E50" w:rsidRPr="00804F9A" w:rsidRDefault="00506E50" w:rsidP="00D1266F">
      <w:pPr>
        <w:rPr>
          <w:rFonts w:asciiTheme="minorHAnsi" w:hAnsiTheme="minorHAnsi" w:cstheme="minorHAnsi"/>
          <w:sz w:val="20"/>
        </w:rPr>
      </w:pPr>
    </w:p>
    <w:p w14:paraId="2177F067" w14:textId="77777777" w:rsidR="00D1266F" w:rsidRPr="00804F9A" w:rsidRDefault="00D1266F" w:rsidP="00D1266F">
      <w:pPr>
        <w:rPr>
          <w:rFonts w:asciiTheme="minorHAnsi" w:hAnsiTheme="minorHAnsi" w:cstheme="minorHAnsi"/>
          <w:b/>
          <w:sz w:val="20"/>
        </w:rPr>
      </w:pPr>
      <w:r w:rsidRPr="00804F9A">
        <w:rPr>
          <w:rFonts w:asciiTheme="minorHAnsi" w:hAnsiTheme="minorHAnsi" w:cstheme="minorHAnsi"/>
          <w:b/>
          <w:sz w:val="20"/>
        </w:rPr>
        <w:t xml:space="preserve">Table 5: Recommended ages, </w:t>
      </w:r>
      <w:proofErr w:type="gramStart"/>
      <w:r w:rsidRPr="00804F9A">
        <w:rPr>
          <w:rFonts w:asciiTheme="minorHAnsi" w:hAnsiTheme="minorHAnsi" w:cstheme="minorHAnsi"/>
          <w:b/>
          <w:sz w:val="20"/>
        </w:rPr>
        <w:t>types</w:t>
      </w:r>
      <w:proofErr w:type="gramEnd"/>
      <w:r w:rsidRPr="00804F9A">
        <w:rPr>
          <w:rFonts w:asciiTheme="minorHAnsi" w:hAnsiTheme="minorHAnsi" w:cstheme="minorHAnsi"/>
          <w:b/>
          <w:sz w:val="20"/>
        </w:rPr>
        <w:t xml:space="preserve"> and frequency of screening </w:t>
      </w:r>
    </w:p>
    <w:tbl>
      <w:tblPr>
        <w:tblW w:w="90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783"/>
        <w:gridCol w:w="675"/>
        <w:gridCol w:w="2301"/>
        <w:gridCol w:w="1026"/>
        <w:gridCol w:w="2265"/>
      </w:tblGrid>
      <w:tr w:rsidR="00804F9A" w:rsidRPr="00804F9A" w14:paraId="57710E6B" w14:textId="77777777" w:rsidTr="00D1266F">
        <w:tc>
          <w:tcPr>
            <w:tcW w:w="1065" w:type="dxa"/>
            <w:shd w:val="clear" w:color="auto" w:fill="auto"/>
          </w:tcPr>
          <w:p w14:paraId="114E615C" w14:textId="77777777" w:rsidR="00D1266F" w:rsidRPr="00804F9A" w:rsidRDefault="00D1266F" w:rsidP="00A63FDA">
            <w:pPr>
              <w:rPr>
                <w:rFonts w:asciiTheme="minorHAnsi" w:eastAsia="Calibri" w:hAnsiTheme="minorHAnsi" w:cstheme="minorHAnsi"/>
                <w:b/>
                <w:sz w:val="20"/>
              </w:rPr>
            </w:pPr>
            <w:r w:rsidRPr="00804F9A">
              <w:rPr>
                <w:rFonts w:asciiTheme="minorHAnsi" w:eastAsia="Calibri" w:hAnsiTheme="minorHAnsi" w:cstheme="minorHAnsi"/>
                <w:b/>
                <w:sz w:val="20"/>
              </w:rPr>
              <w:t>Life-stage</w:t>
            </w:r>
          </w:p>
        </w:tc>
        <w:tc>
          <w:tcPr>
            <w:tcW w:w="1833" w:type="dxa"/>
            <w:shd w:val="clear" w:color="auto" w:fill="auto"/>
          </w:tcPr>
          <w:p w14:paraId="06F9B3E8" w14:textId="77777777" w:rsidR="00D1266F" w:rsidRPr="00804F9A" w:rsidRDefault="00D1266F" w:rsidP="00A63FDA">
            <w:pPr>
              <w:rPr>
                <w:rFonts w:asciiTheme="minorHAnsi" w:eastAsia="Calibri" w:hAnsiTheme="minorHAnsi" w:cstheme="minorHAnsi"/>
                <w:b/>
                <w:sz w:val="20"/>
              </w:rPr>
            </w:pPr>
            <w:r w:rsidRPr="00804F9A">
              <w:rPr>
                <w:rFonts w:asciiTheme="minorHAnsi" w:eastAsia="Calibri" w:hAnsiTheme="minorHAnsi" w:cstheme="minorHAnsi"/>
                <w:b/>
                <w:sz w:val="20"/>
              </w:rPr>
              <w:t>Examination and consultation (including behaviour, nutrition)</w:t>
            </w:r>
          </w:p>
        </w:tc>
        <w:tc>
          <w:tcPr>
            <w:tcW w:w="681" w:type="dxa"/>
            <w:shd w:val="clear" w:color="auto" w:fill="auto"/>
          </w:tcPr>
          <w:p w14:paraId="34778893" w14:textId="77777777" w:rsidR="00D1266F" w:rsidRPr="00804F9A" w:rsidRDefault="00D1266F" w:rsidP="00A63FDA">
            <w:pPr>
              <w:rPr>
                <w:rFonts w:asciiTheme="minorHAnsi" w:eastAsia="Calibri" w:hAnsiTheme="minorHAnsi" w:cstheme="minorHAnsi"/>
                <w:b/>
                <w:sz w:val="20"/>
              </w:rPr>
            </w:pPr>
            <w:r w:rsidRPr="00804F9A">
              <w:rPr>
                <w:rFonts w:asciiTheme="minorHAnsi" w:eastAsia="Calibri" w:hAnsiTheme="minorHAnsi" w:cstheme="minorHAnsi"/>
                <w:b/>
                <w:sz w:val="20"/>
              </w:rPr>
              <w:t>FeLV and FIV tests</w:t>
            </w:r>
          </w:p>
        </w:tc>
        <w:tc>
          <w:tcPr>
            <w:tcW w:w="2399" w:type="dxa"/>
            <w:shd w:val="clear" w:color="auto" w:fill="auto"/>
          </w:tcPr>
          <w:p w14:paraId="68BF3934" w14:textId="77777777" w:rsidR="00D1266F" w:rsidRPr="00804F9A" w:rsidRDefault="00D1266F" w:rsidP="00A63FDA">
            <w:pPr>
              <w:rPr>
                <w:rFonts w:asciiTheme="minorHAnsi" w:eastAsia="Calibri" w:hAnsiTheme="minorHAnsi" w:cstheme="minorHAnsi"/>
                <w:b/>
                <w:sz w:val="20"/>
              </w:rPr>
            </w:pPr>
            <w:r w:rsidRPr="00804F9A">
              <w:rPr>
                <w:rFonts w:asciiTheme="minorHAnsi" w:eastAsia="Calibri" w:hAnsiTheme="minorHAnsi" w:cstheme="minorHAnsi"/>
                <w:b/>
                <w:sz w:val="20"/>
              </w:rPr>
              <w:t>Blood tests: CBC, chemistries, electrolytes) with T4 and blood pressure after 6 years</w:t>
            </w:r>
          </w:p>
        </w:tc>
        <w:tc>
          <w:tcPr>
            <w:tcW w:w="749" w:type="dxa"/>
            <w:shd w:val="clear" w:color="auto" w:fill="auto"/>
          </w:tcPr>
          <w:p w14:paraId="0B027CE0" w14:textId="77777777" w:rsidR="00D1266F" w:rsidRPr="00804F9A" w:rsidRDefault="00D1266F" w:rsidP="00A63FDA">
            <w:pPr>
              <w:rPr>
                <w:rFonts w:asciiTheme="minorHAnsi" w:eastAsia="Calibri" w:hAnsiTheme="minorHAnsi" w:cstheme="minorHAnsi"/>
                <w:b/>
                <w:sz w:val="20"/>
              </w:rPr>
            </w:pPr>
            <w:r w:rsidRPr="00804F9A">
              <w:rPr>
                <w:rFonts w:asciiTheme="minorHAnsi" w:eastAsia="Calibri" w:hAnsiTheme="minorHAnsi" w:cstheme="minorHAnsi"/>
                <w:b/>
                <w:sz w:val="20"/>
              </w:rPr>
              <w:t>Urinalysis</w:t>
            </w:r>
          </w:p>
        </w:tc>
        <w:tc>
          <w:tcPr>
            <w:tcW w:w="2369" w:type="dxa"/>
            <w:shd w:val="clear" w:color="auto" w:fill="auto"/>
          </w:tcPr>
          <w:p w14:paraId="797D4FF3" w14:textId="77777777" w:rsidR="00D1266F" w:rsidRPr="00804F9A" w:rsidRDefault="00D1266F" w:rsidP="00A63FDA">
            <w:pPr>
              <w:rPr>
                <w:rFonts w:asciiTheme="minorHAnsi" w:eastAsia="Calibri" w:hAnsiTheme="minorHAnsi" w:cstheme="minorHAnsi"/>
                <w:b/>
                <w:sz w:val="20"/>
              </w:rPr>
            </w:pPr>
            <w:proofErr w:type="spellStart"/>
            <w:r w:rsidRPr="00804F9A">
              <w:rPr>
                <w:rFonts w:asciiTheme="minorHAnsi" w:eastAsia="Calibri" w:hAnsiTheme="minorHAnsi" w:cstheme="minorHAnsi"/>
                <w:b/>
                <w:sz w:val="20"/>
              </w:rPr>
              <w:t>Fecal</w:t>
            </w:r>
            <w:proofErr w:type="spellEnd"/>
            <w:r w:rsidRPr="00804F9A">
              <w:rPr>
                <w:rFonts w:asciiTheme="minorHAnsi" w:eastAsia="Calibri" w:hAnsiTheme="minorHAnsi" w:cstheme="minorHAnsi"/>
                <w:b/>
                <w:sz w:val="20"/>
              </w:rPr>
              <w:t xml:space="preserve"> </w:t>
            </w:r>
            <w:proofErr w:type="gramStart"/>
            <w:r w:rsidRPr="00804F9A">
              <w:rPr>
                <w:rFonts w:asciiTheme="minorHAnsi" w:eastAsia="Calibri" w:hAnsiTheme="minorHAnsi" w:cstheme="minorHAnsi"/>
                <w:b/>
                <w:sz w:val="20"/>
              </w:rPr>
              <w:t>exam;  deworming</w:t>
            </w:r>
            <w:proofErr w:type="gramEnd"/>
          </w:p>
        </w:tc>
      </w:tr>
      <w:tr w:rsidR="00804F9A" w:rsidRPr="00804F9A" w14:paraId="568A01C6" w14:textId="77777777" w:rsidTr="00D1266F">
        <w:tc>
          <w:tcPr>
            <w:tcW w:w="1065" w:type="dxa"/>
            <w:shd w:val="clear" w:color="auto" w:fill="auto"/>
          </w:tcPr>
          <w:p w14:paraId="27430380"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Kitten:</w:t>
            </w:r>
          </w:p>
          <w:p w14:paraId="50EA1D2A"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Birth to 6 months</w:t>
            </w:r>
          </w:p>
        </w:tc>
        <w:tc>
          <w:tcPr>
            <w:tcW w:w="1833" w:type="dxa"/>
            <w:shd w:val="clear" w:color="auto" w:fill="auto"/>
          </w:tcPr>
          <w:p w14:paraId="406DC207"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2X or more</w:t>
            </w:r>
          </w:p>
        </w:tc>
        <w:tc>
          <w:tcPr>
            <w:tcW w:w="681" w:type="dxa"/>
            <w:shd w:val="clear" w:color="auto" w:fill="auto"/>
          </w:tcPr>
          <w:p w14:paraId="4DB9645A"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1-2X</w:t>
            </w:r>
          </w:p>
        </w:tc>
        <w:tc>
          <w:tcPr>
            <w:tcW w:w="2399" w:type="dxa"/>
            <w:shd w:val="clear" w:color="auto" w:fill="auto"/>
          </w:tcPr>
          <w:p w14:paraId="5C4BBA6B"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w:t>
            </w:r>
          </w:p>
        </w:tc>
        <w:tc>
          <w:tcPr>
            <w:tcW w:w="749" w:type="dxa"/>
            <w:shd w:val="clear" w:color="auto" w:fill="auto"/>
          </w:tcPr>
          <w:p w14:paraId="603B8006"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w:t>
            </w:r>
          </w:p>
        </w:tc>
        <w:tc>
          <w:tcPr>
            <w:tcW w:w="2369" w:type="dxa"/>
            <w:shd w:val="clear" w:color="auto" w:fill="auto"/>
          </w:tcPr>
          <w:p w14:paraId="65AB4842"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Test: 2-</w:t>
            </w:r>
            <w:proofErr w:type="gramStart"/>
            <w:r w:rsidRPr="00804F9A">
              <w:rPr>
                <w:rFonts w:asciiTheme="minorHAnsi" w:eastAsia="Calibri" w:hAnsiTheme="minorHAnsi" w:cstheme="minorHAnsi"/>
                <w:sz w:val="20"/>
              </w:rPr>
              <w:t>4X;</w:t>
            </w:r>
            <w:proofErr w:type="gramEnd"/>
          </w:p>
          <w:p w14:paraId="77000342"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Deworm every 2 weeks until 9 weeks then monthly</w:t>
            </w:r>
          </w:p>
        </w:tc>
      </w:tr>
      <w:tr w:rsidR="00804F9A" w:rsidRPr="00804F9A" w14:paraId="56BD378F" w14:textId="77777777" w:rsidTr="00D1266F">
        <w:tc>
          <w:tcPr>
            <w:tcW w:w="1065" w:type="dxa"/>
            <w:shd w:val="clear" w:color="auto" w:fill="auto"/>
          </w:tcPr>
          <w:p w14:paraId="0772DA15"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Young adult: 1-6 years</w:t>
            </w:r>
          </w:p>
        </w:tc>
        <w:tc>
          <w:tcPr>
            <w:tcW w:w="1833" w:type="dxa"/>
            <w:shd w:val="clear" w:color="auto" w:fill="auto"/>
          </w:tcPr>
          <w:p w14:paraId="5C25003D"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1X</w:t>
            </w:r>
          </w:p>
        </w:tc>
        <w:tc>
          <w:tcPr>
            <w:tcW w:w="681" w:type="dxa"/>
            <w:shd w:val="clear" w:color="auto" w:fill="auto"/>
          </w:tcPr>
          <w:p w14:paraId="12870F3C"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w:t>
            </w:r>
          </w:p>
        </w:tc>
        <w:tc>
          <w:tcPr>
            <w:tcW w:w="2399" w:type="dxa"/>
            <w:shd w:val="clear" w:color="auto" w:fill="auto"/>
          </w:tcPr>
          <w:p w14:paraId="626039ED"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w:t>
            </w:r>
          </w:p>
        </w:tc>
        <w:tc>
          <w:tcPr>
            <w:tcW w:w="749" w:type="dxa"/>
            <w:shd w:val="clear" w:color="auto" w:fill="auto"/>
          </w:tcPr>
          <w:p w14:paraId="209B1DBB"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w:t>
            </w:r>
          </w:p>
        </w:tc>
        <w:tc>
          <w:tcPr>
            <w:tcW w:w="2369" w:type="dxa"/>
            <w:shd w:val="clear" w:color="auto" w:fill="auto"/>
          </w:tcPr>
          <w:p w14:paraId="79D0403C"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Test: 1X</w:t>
            </w:r>
          </w:p>
          <w:p w14:paraId="453D2B91"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Deworm 2-4X/year</w:t>
            </w:r>
          </w:p>
        </w:tc>
      </w:tr>
      <w:tr w:rsidR="00804F9A" w:rsidRPr="00804F9A" w14:paraId="26FC0386" w14:textId="77777777" w:rsidTr="00D1266F">
        <w:tc>
          <w:tcPr>
            <w:tcW w:w="1065" w:type="dxa"/>
            <w:shd w:val="clear" w:color="auto" w:fill="auto"/>
          </w:tcPr>
          <w:p w14:paraId="340959A4"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Mature adult: 6+ to 10 years</w:t>
            </w:r>
          </w:p>
        </w:tc>
        <w:tc>
          <w:tcPr>
            <w:tcW w:w="1833" w:type="dxa"/>
            <w:shd w:val="clear" w:color="auto" w:fill="auto"/>
          </w:tcPr>
          <w:p w14:paraId="65C0C99C"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1-2X</w:t>
            </w:r>
          </w:p>
        </w:tc>
        <w:tc>
          <w:tcPr>
            <w:tcW w:w="681" w:type="dxa"/>
            <w:shd w:val="clear" w:color="auto" w:fill="auto"/>
          </w:tcPr>
          <w:p w14:paraId="30034821"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w:t>
            </w:r>
          </w:p>
        </w:tc>
        <w:tc>
          <w:tcPr>
            <w:tcW w:w="2399" w:type="dxa"/>
            <w:shd w:val="clear" w:color="auto" w:fill="auto"/>
          </w:tcPr>
          <w:p w14:paraId="08F2E765"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1X</w:t>
            </w:r>
          </w:p>
        </w:tc>
        <w:tc>
          <w:tcPr>
            <w:tcW w:w="749" w:type="dxa"/>
            <w:shd w:val="clear" w:color="auto" w:fill="auto"/>
          </w:tcPr>
          <w:p w14:paraId="69A3B327"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1X</w:t>
            </w:r>
          </w:p>
        </w:tc>
        <w:tc>
          <w:tcPr>
            <w:tcW w:w="2369" w:type="dxa"/>
            <w:shd w:val="clear" w:color="auto" w:fill="auto"/>
          </w:tcPr>
          <w:p w14:paraId="481CD87A"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Test: 1X</w:t>
            </w:r>
          </w:p>
          <w:p w14:paraId="15A99D16"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Deworm 2-4X/year</w:t>
            </w:r>
          </w:p>
        </w:tc>
      </w:tr>
      <w:tr w:rsidR="00804F9A" w:rsidRPr="00804F9A" w14:paraId="4B76193C" w14:textId="77777777" w:rsidTr="00D1266F">
        <w:tc>
          <w:tcPr>
            <w:tcW w:w="1065" w:type="dxa"/>
            <w:shd w:val="clear" w:color="auto" w:fill="auto"/>
          </w:tcPr>
          <w:p w14:paraId="2D1FFDCD"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Senior: 10+ years</w:t>
            </w:r>
          </w:p>
        </w:tc>
        <w:tc>
          <w:tcPr>
            <w:tcW w:w="1833" w:type="dxa"/>
            <w:shd w:val="clear" w:color="auto" w:fill="auto"/>
          </w:tcPr>
          <w:p w14:paraId="3F587E4F"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2X</w:t>
            </w:r>
          </w:p>
        </w:tc>
        <w:tc>
          <w:tcPr>
            <w:tcW w:w="681" w:type="dxa"/>
            <w:shd w:val="clear" w:color="auto" w:fill="auto"/>
          </w:tcPr>
          <w:p w14:paraId="40F27890"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w:t>
            </w:r>
          </w:p>
        </w:tc>
        <w:tc>
          <w:tcPr>
            <w:tcW w:w="2399" w:type="dxa"/>
            <w:shd w:val="clear" w:color="auto" w:fill="auto"/>
          </w:tcPr>
          <w:p w14:paraId="3107FA50"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2X</w:t>
            </w:r>
          </w:p>
        </w:tc>
        <w:tc>
          <w:tcPr>
            <w:tcW w:w="749" w:type="dxa"/>
            <w:shd w:val="clear" w:color="auto" w:fill="auto"/>
          </w:tcPr>
          <w:p w14:paraId="1A1AAC47"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2X</w:t>
            </w:r>
          </w:p>
        </w:tc>
        <w:tc>
          <w:tcPr>
            <w:tcW w:w="2369" w:type="dxa"/>
            <w:shd w:val="clear" w:color="auto" w:fill="auto"/>
          </w:tcPr>
          <w:p w14:paraId="0C4FD1C6"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Test: 1X</w:t>
            </w:r>
          </w:p>
          <w:p w14:paraId="6D2F5253" w14:textId="77777777" w:rsidR="00D1266F" w:rsidRPr="00804F9A" w:rsidRDefault="00D1266F" w:rsidP="00A63FDA">
            <w:pPr>
              <w:rPr>
                <w:rFonts w:asciiTheme="minorHAnsi" w:eastAsia="Calibri" w:hAnsiTheme="minorHAnsi" w:cstheme="minorHAnsi"/>
                <w:sz w:val="20"/>
              </w:rPr>
            </w:pPr>
            <w:r w:rsidRPr="00804F9A">
              <w:rPr>
                <w:rFonts w:asciiTheme="minorHAnsi" w:eastAsia="Calibri" w:hAnsiTheme="minorHAnsi" w:cstheme="minorHAnsi"/>
                <w:sz w:val="20"/>
              </w:rPr>
              <w:t>Deworm 2-4X/year</w:t>
            </w:r>
          </w:p>
        </w:tc>
      </w:tr>
    </w:tbl>
    <w:p w14:paraId="0CB2FFF9" w14:textId="56224F29" w:rsidR="00D1266F" w:rsidRPr="00804F9A" w:rsidRDefault="00D1266F" w:rsidP="00D1266F">
      <w:pPr>
        <w:rPr>
          <w:rFonts w:asciiTheme="minorHAnsi" w:hAnsiTheme="minorHAnsi" w:cstheme="minorHAnsi"/>
          <w:sz w:val="20"/>
          <w:vertAlign w:val="superscript"/>
        </w:rPr>
      </w:pPr>
      <w:r w:rsidRPr="00804F9A">
        <w:rPr>
          <w:rFonts w:asciiTheme="minorHAnsi" w:hAnsiTheme="minorHAnsi" w:cstheme="minorHAnsi"/>
          <w:sz w:val="20"/>
        </w:rPr>
        <w:t>Modified from Quimby 2021 AAHA/AAFP Feline Life Stage Guidelines J Feline Med Surg</w:t>
      </w:r>
      <w:r w:rsidR="00506E50" w:rsidRPr="00804F9A">
        <w:rPr>
          <w:rFonts w:asciiTheme="minorHAnsi" w:hAnsiTheme="minorHAnsi" w:cstheme="minorHAnsi"/>
          <w:sz w:val="20"/>
          <w:vertAlign w:val="superscript"/>
        </w:rPr>
        <w:t>3</w:t>
      </w:r>
      <w:r w:rsidR="00804F9A" w:rsidRPr="00804F9A">
        <w:rPr>
          <w:rFonts w:asciiTheme="minorHAnsi" w:hAnsiTheme="minorHAnsi" w:cstheme="minorHAnsi"/>
          <w:sz w:val="20"/>
          <w:vertAlign w:val="superscript"/>
        </w:rPr>
        <w:t>6</w:t>
      </w:r>
    </w:p>
    <w:p w14:paraId="4A129985" w14:textId="77777777" w:rsidR="00D1266F" w:rsidRPr="00804F9A" w:rsidRDefault="00D1266F" w:rsidP="00D1266F">
      <w:pPr>
        <w:rPr>
          <w:rFonts w:asciiTheme="minorHAnsi" w:hAnsiTheme="minorHAnsi" w:cstheme="minorHAnsi"/>
          <w:sz w:val="20"/>
        </w:rPr>
      </w:pPr>
    </w:p>
    <w:p w14:paraId="469867A5" w14:textId="77777777" w:rsidR="00D1266F" w:rsidRPr="00804F9A" w:rsidRDefault="00D1266F" w:rsidP="00D1266F">
      <w:pPr>
        <w:rPr>
          <w:rFonts w:asciiTheme="minorHAnsi" w:hAnsiTheme="minorHAnsi" w:cstheme="minorHAnsi"/>
          <w:sz w:val="20"/>
        </w:rPr>
      </w:pPr>
      <w:r w:rsidRPr="00804F9A">
        <w:rPr>
          <w:rFonts w:asciiTheme="minorHAnsi" w:hAnsiTheme="minorHAnsi" w:cstheme="minorHAnsi"/>
          <w:sz w:val="20"/>
        </w:rPr>
        <w:t>*</w:t>
      </w:r>
      <w:r w:rsidRPr="00804F9A">
        <w:rPr>
          <w:rFonts w:asciiTheme="minorHAnsi" w:hAnsiTheme="minorHAnsi" w:cstheme="minorHAnsi"/>
          <w:b/>
          <w:sz w:val="20"/>
        </w:rPr>
        <w:t>These are guidelines for healthy cats</w:t>
      </w:r>
      <w:r w:rsidRPr="00804F9A">
        <w:rPr>
          <w:rFonts w:asciiTheme="minorHAnsi" w:hAnsiTheme="minorHAnsi" w:cstheme="minorHAnsi"/>
          <w:sz w:val="20"/>
        </w:rPr>
        <w:t>. If the patient is unwell or has been in an accident or fight, these tests will need to be performed as appropriate.  Blood pressure measurement is recommended as part of screening in cats from 6+ years onwards as well as in all sick cats.</w:t>
      </w:r>
    </w:p>
    <w:p w14:paraId="5FCD0719" w14:textId="77777777" w:rsidR="00D1266F" w:rsidRPr="00804F9A" w:rsidRDefault="00D1266F" w:rsidP="00D1266F">
      <w:pPr>
        <w:rPr>
          <w:rFonts w:asciiTheme="minorHAnsi" w:hAnsiTheme="minorHAnsi" w:cstheme="minorHAnsi"/>
          <w:sz w:val="20"/>
        </w:rPr>
      </w:pPr>
    </w:p>
    <w:p w14:paraId="579621F9" w14:textId="77777777" w:rsidR="00D1266F" w:rsidRPr="00804F9A" w:rsidRDefault="00D1266F" w:rsidP="00D1266F">
      <w:pPr>
        <w:rPr>
          <w:rFonts w:asciiTheme="minorHAnsi" w:hAnsiTheme="minorHAnsi" w:cstheme="minorHAnsi"/>
          <w:sz w:val="20"/>
        </w:rPr>
      </w:pPr>
      <w:r w:rsidRPr="00804F9A">
        <w:rPr>
          <w:rFonts w:asciiTheme="minorHAnsi" w:hAnsiTheme="minorHAnsi" w:cstheme="minorHAnsi"/>
          <w:sz w:val="20"/>
        </w:rPr>
        <w:lastRenderedPageBreak/>
        <w:t>+/- = usually not needed at this age unless cat is ill or has been in an accident</w:t>
      </w:r>
    </w:p>
    <w:p w14:paraId="35A229C5" w14:textId="77777777" w:rsidR="00D1266F" w:rsidRPr="00804F9A" w:rsidRDefault="00D1266F" w:rsidP="00D1266F">
      <w:pPr>
        <w:rPr>
          <w:rFonts w:asciiTheme="minorHAnsi" w:hAnsiTheme="minorHAnsi" w:cstheme="minorHAnsi"/>
          <w:sz w:val="20"/>
        </w:rPr>
      </w:pPr>
      <w:r w:rsidRPr="00804F9A">
        <w:rPr>
          <w:rFonts w:asciiTheme="minorHAnsi" w:hAnsiTheme="minorHAnsi" w:cstheme="minorHAnsi"/>
          <w:sz w:val="20"/>
        </w:rPr>
        <w:t>1X = recommended once a year</w:t>
      </w:r>
    </w:p>
    <w:p w14:paraId="29293C04" w14:textId="77777777" w:rsidR="00D1266F" w:rsidRPr="00804F9A" w:rsidRDefault="00D1266F" w:rsidP="00D1266F">
      <w:pPr>
        <w:rPr>
          <w:rFonts w:asciiTheme="minorHAnsi" w:hAnsiTheme="minorHAnsi" w:cstheme="minorHAnsi"/>
          <w:sz w:val="20"/>
        </w:rPr>
      </w:pPr>
      <w:r w:rsidRPr="00804F9A">
        <w:rPr>
          <w:rFonts w:asciiTheme="minorHAnsi" w:hAnsiTheme="minorHAnsi" w:cstheme="minorHAnsi"/>
          <w:sz w:val="20"/>
        </w:rPr>
        <w:t>1-2X = recommended 1-2X/year</w:t>
      </w:r>
    </w:p>
    <w:p w14:paraId="2DF029F0" w14:textId="77777777" w:rsidR="00D1266F" w:rsidRPr="00804F9A" w:rsidRDefault="00D1266F" w:rsidP="00D1266F">
      <w:pPr>
        <w:rPr>
          <w:rFonts w:asciiTheme="minorHAnsi" w:hAnsiTheme="minorHAnsi" w:cstheme="minorHAnsi"/>
          <w:sz w:val="20"/>
        </w:rPr>
      </w:pPr>
      <w:r w:rsidRPr="00804F9A">
        <w:rPr>
          <w:rFonts w:asciiTheme="minorHAnsi" w:hAnsiTheme="minorHAnsi" w:cstheme="minorHAnsi"/>
          <w:sz w:val="20"/>
        </w:rPr>
        <w:t>2X = recommended twice a year</w:t>
      </w:r>
    </w:p>
    <w:p w14:paraId="1775A4E2" w14:textId="77777777" w:rsidR="00D1266F" w:rsidRPr="00804F9A" w:rsidRDefault="00D1266F" w:rsidP="00DE4256">
      <w:pPr>
        <w:rPr>
          <w:rFonts w:asciiTheme="minorHAnsi" w:hAnsiTheme="minorHAnsi" w:cstheme="minorHAnsi"/>
          <w:b/>
          <w:sz w:val="20"/>
        </w:rPr>
      </w:pPr>
    </w:p>
    <w:p w14:paraId="63559F86" w14:textId="79FDC4D9" w:rsidR="0066210B" w:rsidRPr="00804F9A" w:rsidRDefault="0066210B" w:rsidP="00DE4256">
      <w:pPr>
        <w:rPr>
          <w:rFonts w:asciiTheme="minorHAnsi" w:hAnsiTheme="minorHAnsi" w:cstheme="minorHAnsi"/>
          <w:b/>
          <w:sz w:val="20"/>
        </w:rPr>
      </w:pPr>
      <w:r w:rsidRPr="00804F9A">
        <w:rPr>
          <w:rFonts w:asciiTheme="minorHAnsi" w:hAnsiTheme="minorHAnsi" w:cstheme="minorHAnsi"/>
          <w:b/>
          <w:sz w:val="20"/>
        </w:rPr>
        <w:t>WEIGHT LOSS ASSOCIATED WITH CACHEXIA IN OLDER CATS</w:t>
      </w:r>
    </w:p>
    <w:p w14:paraId="66D5B989" w14:textId="77777777" w:rsidR="0066210B" w:rsidRPr="00804F9A" w:rsidRDefault="0066210B" w:rsidP="00DE4256">
      <w:pPr>
        <w:rPr>
          <w:rFonts w:asciiTheme="minorHAnsi" w:hAnsiTheme="minorHAnsi" w:cstheme="minorHAnsi"/>
          <w:sz w:val="20"/>
        </w:rPr>
      </w:pPr>
      <w:r w:rsidRPr="00804F9A">
        <w:rPr>
          <w:rFonts w:asciiTheme="minorHAnsi" w:hAnsiTheme="minorHAnsi" w:cstheme="minorHAnsi"/>
          <w:b/>
          <w:sz w:val="20"/>
        </w:rPr>
        <w:t>Cachexia</w:t>
      </w:r>
      <w:r w:rsidRPr="00804F9A">
        <w:rPr>
          <w:rFonts w:asciiTheme="minorHAnsi" w:hAnsiTheme="minorHAnsi" w:cstheme="minorHAnsi"/>
          <w:sz w:val="20"/>
        </w:rPr>
        <w:t xml:space="preserve"> refers to weight and muscle loss secondary to chronic inflammation or disease.  The causes of cachexia are not fully understood.  Inflammatory mediators, oxidative stress, up-regulation of the ubiquitin-</w:t>
      </w:r>
      <w:proofErr w:type="spellStart"/>
      <w:r w:rsidRPr="00804F9A">
        <w:rPr>
          <w:rFonts w:asciiTheme="minorHAnsi" w:hAnsiTheme="minorHAnsi" w:cstheme="minorHAnsi"/>
          <w:sz w:val="20"/>
        </w:rPr>
        <w:t>proteasone</w:t>
      </w:r>
      <w:proofErr w:type="spellEnd"/>
      <w:r w:rsidRPr="00804F9A">
        <w:rPr>
          <w:rFonts w:asciiTheme="minorHAnsi" w:hAnsiTheme="minorHAnsi" w:cstheme="minorHAnsi"/>
          <w:sz w:val="20"/>
        </w:rPr>
        <w:t xml:space="preserve"> proteolytic pathway and hormonal mediators appear to play a role in this complex process. Heart failure, neoplasia, advanced kidney disease and failure are often associated with cachexia.  Muscle loss is more rapid and therefore, more obvious in cachexia compared to sarcopenia and may also include fat loss. Morbidity and mortality increase when LBM is catabolized. </w:t>
      </w:r>
    </w:p>
    <w:p w14:paraId="303B9F27" w14:textId="77777777" w:rsidR="0066210B" w:rsidRPr="00804F9A" w:rsidRDefault="0066210B" w:rsidP="00DE4256">
      <w:pPr>
        <w:rPr>
          <w:rFonts w:asciiTheme="minorHAnsi" w:hAnsiTheme="minorHAnsi" w:cstheme="minorHAnsi"/>
          <w:sz w:val="20"/>
        </w:rPr>
      </w:pPr>
    </w:p>
    <w:p w14:paraId="7A556199" w14:textId="77777777"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t xml:space="preserve">When inappetence due to illness, and malnutrition from an inappropriate diet or an insufficient quantity of food are factored in, the results can be catastrophic.  Nutritional support is critical but, unlike sarcopenia, reversal of the loss of LBM is unlikely. </w:t>
      </w:r>
    </w:p>
    <w:p w14:paraId="388E20E5" w14:textId="77777777" w:rsidR="0066210B" w:rsidRPr="00804F9A" w:rsidRDefault="0066210B" w:rsidP="00DE4256">
      <w:pPr>
        <w:rPr>
          <w:rFonts w:asciiTheme="minorHAnsi" w:hAnsiTheme="minorHAnsi" w:cstheme="minorHAnsi"/>
          <w:b/>
          <w:sz w:val="20"/>
        </w:rPr>
      </w:pPr>
    </w:p>
    <w:p w14:paraId="3F90C3D6" w14:textId="77777777" w:rsidR="0066210B" w:rsidRPr="00804F9A" w:rsidRDefault="0066210B" w:rsidP="00DE4256">
      <w:pPr>
        <w:rPr>
          <w:rFonts w:asciiTheme="minorHAnsi" w:hAnsiTheme="minorHAnsi" w:cstheme="minorHAnsi"/>
          <w:b/>
          <w:sz w:val="20"/>
        </w:rPr>
      </w:pPr>
      <w:r w:rsidRPr="00804F9A">
        <w:rPr>
          <w:rFonts w:asciiTheme="minorHAnsi" w:hAnsiTheme="minorHAnsi" w:cstheme="minorHAnsi"/>
          <w:b/>
          <w:sz w:val="20"/>
        </w:rPr>
        <w:t>Management of cachexia in older cats</w:t>
      </w:r>
    </w:p>
    <w:p w14:paraId="2FB5CFFF" w14:textId="77777777"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t>The most effective approach to cachexia is through early treatment of disease and nutritional intervention directed towards preventing muscle wasting. As older cats are predisposed to those conditions in which cachexia occurs, a goal in this population is to achieve and maintain a slightly higher BCS (e.g., 6-7/9 or 4/5) as this appears to reduce the risk for mortality.</w:t>
      </w:r>
      <w:r w:rsidRPr="00804F9A">
        <w:rPr>
          <w:rFonts w:asciiTheme="minorHAnsi" w:hAnsiTheme="minorHAnsi" w:cstheme="minorHAnsi"/>
          <w:sz w:val="20"/>
          <w:vertAlign w:val="superscript"/>
        </w:rPr>
        <w:t>7, 9-13</w:t>
      </w:r>
    </w:p>
    <w:p w14:paraId="6CF928A6" w14:textId="77777777" w:rsidR="0066210B" w:rsidRPr="00804F9A" w:rsidRDefault="0066210B" w:rsidP="00DE4256">
      <w:pPr>
        <w:rPr>
          <w:rFonts w:asciiTheme="minorHAnsi" w:hAnsiTheme="minorHAnsi" w:cstheme="minorHAnsi"/>
          <w:sz w:val="20"/>
        </w:rPr>
      </w:pPr>
    </w:p>
    <w:p w14:paraId="2D995F4B" w14:textId="292BA94A"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t>At the present time, there are no anticatabolic drugs that have been shown to be effective for the treatment of cachexia.  Medical therapies focus on treatment of the underlying medical problems to help the patient feel well, to control nausea and alleviate pain.  Appetite stimulation using cyproheptadine (1 mg/cat PO BID), or mirtazapine (1.88 mg/cat PO q 24-48h) may help jump-start a cat’s appetite, but one must pay attention that the total calories consumed are adequate</w:t>
      </w:r>
      <w:r w:rsidRPr="00804F9A">
        <w:rPr>
          <w:rFonts w:asciiTheme="minorHAnsi" w:hAnsiTheme="minorHAnsi" w:cstheme="minorHAnsi"/>
          <w:sz w:val="20"/>
          <w:vertAlign w:val="superscript"/>
        </w:rPr>
        <w:t>3</w:t>
      </w:r>
      <w:r w:rsidR="00804F9A" w:rsidRPr="00804F9A">
        <w:rPr>
          <w:rFonts w:asciiTheme="minorHAnsi" w:hAnsiTheme="minorHAnsi" w:cstheme="minorHAnsi"/>
          <w:sz w:val="20"/>
          <w:vertAlign w:val="superscript"/>
        </w:rPr>
        <w:t>7</w:t>
      </w:r>
      <w:r w:rsidRPr="00804F9A">
        <w:rPr>
          <w:rFonts w:asciiTheme="minorHAnsi" w:hAnsiTheme="minorHAnsi" w:cstheme="minorHAnsi"/>
          <w:sz w:val="20"/>
        </w:rPr>
        <w:t xml:space="preserve">.  If a cat is eating but the dietary intake is insufficient, supportive feeding (assisted syringe feeding or tube feeding) must be considered.   </w:t>
      </w:r>
    </w:p>
    <w:p w14:paraId="6FE984CE" w14:textId="77777777" w:rsidR="0066210B" w:rsidRPr="00804F9A" w:rsidRDefault="0066210B" w:rsidP="00DE4256">
      <w:pPr>
        <w:rPr>
          <w:rFonts w:asciiTheme="minorHAnsi" w:hAnsiTheme="minorHAnsi" w:cstheme="minorHAnsi"/>
          <w:sz w:val="20"/>
        </w:rPr>
      </w:pPr>
    </w:p>
    <w:p w14:paraId="6C98B464" w14:textId="77777777"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t xml:space="preserve">As mentioned regarding weight loss of non-cachectic origin, one should address mobility, ease of access, stress, and palatability. With cancer, especially when being treated with chemotherapy, the sense of taste is altered in humans.  Presumably the same occurs in cats, hence what previously was flavourful to an individual, may no longer appeal and other diets will need to be tried.  It is likely that with metabolic disease, such as cancer, heart failure or chronic kidney disease, cats may require even more protein in the face of muscle catabolism.  </w:t>
      </w:r>
    </w:p>
    <w:p w14:paraId="394D4D59" w14:textId="77777777" w:rsidR="0066210B" w:rsidRPr="00804F9A" w:rsidRDefault="0066210B" w:rsidP="00DE4256">
      <w:pPr>
        <w:rPr>
          <w:rFonts w:asciiTheme="minorHAnsi" w:hAnsiTheme="minorHAnsi" w:cstheme="minorHAnsi"/>
          <w:sz w:val="20"/>
        </w:rPr>
      </w:pPr>
    </w:p>
    <w:p w14:paraId="659D3442" w14:textId="45D3460A" w:rsidR="0066210B" w:rsidRPr="00804F9A" w:rsidRDefault="0066210B" w:rsidP="00DE4256">
      <w:pPr>
        <w:rPr>
          <w:rFonts w:asciiTheme="minorHAnsi" w:hAnsiTheme="minorHAnsi" w:cstheme="minorHAnsi"/>
          <w:sz w:val="20"/>
        </w:rPr>
      </w:pPr>
      <w:r w:rsidRPr="00804F9A">
        <w:rPr>
          <w:rFonts w:asciiTheme="minorHAnsi" w:hAnsiTheme="minorHAnsi" w:cstheme="minorHAnsi"/>
          <w:sz w:val="20"/>
        </w:rPr>
        <w:t xml:space="preserve">The omega-3 fatty acids </w:t>
      </w:r>
      <w:proofErr w:type="spellStart"/>
      <w:r w:rsidRPr="00804F9A">
        <w:rPr>
          <w:rFonts w:asciiTheme="minorHAnsi" w:hAnsiTheme="minorHAnsi" w:cstheme="minorHAnsi"/>
          <w:sz w:val="20"/>
        </w:rPr>
        <w:t>eicosapentaeonic</w:t>
      </w:r>
      <w:proofErr w:type="spellEnd"/>
      <w:r w:rsidRPr="00804F9A">
        <w:rPr>
          <w:rFonts w:asciiTheme="minorHAnsi" w:hAnsiTheme="minorHAnsi" w:cstheme="minorHAnsi"/>
          <w:sz w:val="20"/>
        </w:rPr>
        <w:t xml:space="preserve"> acid (EPA) and d </w:t>
      </w:r>
      <w:proofErr w:type="spellStart"/>
      <w:r w:rsidRPr="00804F9A">
        <w:rPr>
          <w:rFonts w:asciiTheme="minorHAnsi" w:hAnsiTheme="minorHAnsi" w:cstheme="minorHAnsi"/>
          <w:sz w:val="20"/>
        </w:rPr>
        <w:t>ocosahexaenoic</w:t>
      </w:r>
      <w:proofErr w:type="spellEnd"/>
      <w:r w:rsidRPr="00804F9A">
        <w:rPr>
          <w:rFonts w:asciiTheme="minorHAnsi" w:hAnsiTheme="minorHAnsi" w:cstheme="minorHAnsi"/>
          <w:sz w:val="20"/>
        </w:rPr>
        <w:t xml:space="preserve"> acid (DHA) from fish oil appear to have some beneficial effects in human cachexia </w:t>
      </w:r>
      <w:r w:rsidR="00936ECC" w:rsidRPr="00804F9A">
        <w:rPr>
          <w:rFonts w:asciiTheme="minorHAnsi" w:hAnsiTheme="minorHAnsi" w:cstheme="minorHAnsi"/>
          <w:sz w:val="20"/>
          <w:vertAlign w:val="superscript"/>
        </w:rPr>
        <w:t>3</w:t>
      </w:r>
      <w:r w:rsidR="00804F9A" w:rsidRPr="00804F9A">
        <w:rPr>
          <w:rFonts w:asciiTheme="minorHAnsi" w:hAnsiTheme="minorHAnsi" w:cstheme="minorHAnsi"/>
          <w:sz w:val="20"/>
          <w:vertAlign w:val="superscript"/>
        </w:rPr>
        <w:t>8</w:t>
      </w:r>
      <w:r w:rsidRPr="00804F9A">
        <w:rPr>
          <w:rFonts w:asciiTheme="minorHAnsi" w:hAnsiTheme="minorHAnsi" w:cstheme="minorHAnsi"/>
          <w:sz w:val="20"/>
          <w:vertAlign w:val="superscript"/>
        </w:rPr>
        <w:t>,3</w:t>
      </w:r>
      <w:r w:rsidR="00804F9A" w:rsidRPr="00804F9A">
        <w:rPr>
          <w:rFonts w:asciiTheme="minorHAnsi" w:hAnsiTheme="minorHAnsi" w:cstheme="minorHAnsi"/>
          <w:sz w:val="20"/>
          <w:vertAlign w:val="superscript"/>
        </w:rPr>
        <w:t>9</w:t>
      </w:r>
      <w:r w:rsidRPr="00804F9A">
        <w:rPr>
          <w:rFonts w:asciiTheme="minorHAnsi" w:hAnsiTheme="minorHAnsi" w:cstheme="minorHAnsi"/>
          <w:sz w:val="20"/>
        </w:rPr>
        <w:t xml:space="preserve">. As they have anti-inflammatory effects in cats as well, it may be reasonable to incorporate them into therapy. A dose of 40mg/kg of EPA and 25mg/kg DHA (approximately 1g fish oil per 5kg ideal body weight/day) has been suggested for any animal with cachexia </w:t>
      </w:r>
      <w:r w:rsidRPr="00804F9A">
        <w:rPr>
          <w:rFonts w:asciiTheme="minorHAnsi" w:hAnsiTheme="minorHAnsi" w:cstheme="minorHAnsi"/>
          <w:sz w:val="20"/>
          <w:vertAlign w:val="superscript"/>
        </w:rPr>
        <w:t>9</w:t>
      </w:r>
      <w:r w:rsidRPr="00804F9A">
        <w:rPr>
          <w:rFonts w:asciiTheme="minorHAnsi" w:hAnsiTheme="minorHAnsi" w:cstheme="minorHAnsi"/>
          <w:sz w:val="20"/>
        </w:rPr>
        <w:t xml:space="preserve">. </w:t>
      </w:r>
      <w:r w:rsidRPr="00804F9A">
        <w:rPr>
          <w:rFonts w:asciiTheme="minorHAnsi" w:hAnsiTheme="minorHAnsi" w:cstheme="minorHAnsi"/>
          <w:sz w:val="20"/>
          <w:vertAlign w:val="superscript"/>
        </w:rPr>
        <w:t xml:space="preserve"> </w:t>
      </w:r>
      <w:r w:rsidRPr="00804F9A">
        <w:rPr>
          <w:rFonts w:asciiTheme="minorHAnsi" w:hAnsiTheme="minorHAnsi" w:cstheme="minorHAnsi"/>
          <w:sz w:val="20"/>
        </w:rPr>
        <w:t>While antioxidants have not been studied specifically in this context in cats, oxidative stress plays a role in cachexia. As was mentioned earlier, healthy cats receiving Vitamin E, beta carotene, a prebiotic and fatty acids in the diet and longevity study</w:t>
      </w:r>
      <w:r w:rsidRPr="00804F9A">
        <w:rPr>
          <w:rFonts w:asciiTheme="minorHAnsi" w:hAnsiTheme="minorHAnsi" w:cstheme="minorHAnsi"/>
          <w:sz w:val="20"/>
          <w:vertAlign w:val="superscript"/>
        </w:rPr>
        <w:t>7,8</w:t>
      </w:r>
      <w:r w:rsidRPr="00804F9A">
        <w:rPr>
          <w:rFonts w:asciiTheme="minorHAnsi" w:hAnsiTheme="minorHAnsi" w:cstheme="minorHAnsi"/>
          <w:sz w:val="20"/>
        </w:rPr>
        <w:t xml:space="preserve">, lived approximately one year longer and preserved their BCS and lean mass. </w:t>
      </w:r>
    </w:p>
    <w:p w14:paraId="5AEABB84" w14:textId="77777777" w:rsidR="0066210B" w:rsidRPr="00804F9A" w:rsidRDefault="00936ECC" w:rsidP="00DE4256">
      <w:pPr>
        <w:rPr>
          <w:rFonts w:asciiTheme="minorHAnsi" w:hAnsiTheme="minorHAnsi" w:cstheme="minorHAnsi"/>
          <w:sz w:val="20"/>
        </w:rPr>
      </w:pPr>
      <w:r w:rsidRPr="00804F9A">
        <w:rPr>
          <w:rFonts w:asciiTheme="minorHAnsi" w:hAnsiTheme="minorHAnsi" w:cstheme="minorHAnsi"/>
          <w:sz w:val="20"/>
        </w:rPr>
        <w:tab/>
      </w:r>
    </w:p>
    <w:p w14:paraId="7A28943C" w14:textId="77777777" w:rsidR="00936ECC" w:rsidRPr="00804F9A" w:rsidRDefault="00936ECC" w:rsidP="00DE4256">
      <w:pPr>
        <w:rPr>
          <w:rFonts w:asciiTheme="minorHAnsi" w:hAnsiTheme="minorHAnsi" w:cstheme="minorHAnsi"/>
          <w:b/>
          <w:sz w:val="20"/>
        </w:rPr>
      </w:pPr>
      <w:r w:rsidRPr="00804F9A">
        <w:rPr>
          <w:rFonts w:asciiTheme="minorHAnsi" w:hAnsiTheme="minorHAnsi" w:cstheme="minorHAnsi"/>
          <w:b/>
          <w:sz w:val="20"/>
        </w:rPr>
        <w:t>SUMMARY</w:t>
      </w:r>
    </w:p>
    <w:p w14:paraId="01CBC779" w14:textId="77777777" w:rsidR="0066210B" w:rsidRPr="00804F9A" w:rsidRDefault="0066210B" w:rsidP="00DE4256">
      <w:pPr>
        <w:rPr>
          <w:rFonts w:asciiTheme="minorHAnsi" w:hAnsiTheme="minorHAnsi" w:cstheme="minorHAnsi"/>
          <w:b/>
          <w:sz w:val="20"/>
        </w:rPr>
      </w:pPr>
      <w:proofErr w:type="spellStart"/>
      <w:r w:rsidRPr="00804F9A">
        <w:rPr>
          <w:rFonts w:asciiTheme="minorHAnsi" w:hAnsiTheme="minorHAnsi" w:cstheme="minorHAnsi"/>
          <w:sz w:val="20"/>
        </w:rPr>
        <w:t>Inappetance</w:t>
      </w:r>
      <w:proofErr w:type="spellEnd"/>
      <w:r w:rsidRPr="00804F9A">
        <w:rPr>
          <w:rFonts w:asciiTheme="minorHAnsi" w:hAnsiTheme="minorHAnsi" w:cstheme="minorHAnsi"/>
          <w:sz w:val="20"/>
        </w:rPr>
        <w:t>, sarcopenia and cachexia occur commonly in old cats. Lean body mass is preferentially lost and is associated with higher morbidity and mortality. Approaching senior and geriatric stage of life with a slightly increased BCS appears beneficial to survival and a better quality of life.  Optimizing dietary protein intake is important as older cats have higher protein needs than adult cats do, especially when</w:t>
      </w:r>
      <w:r w:rsidR="0077126B" w:rsidRPr="00804F9A">
        <w:rPr>
          <w:rFonts w:asciiTheme="minorHAnsi" w:hAnsiTheme="minorHAnsi" w:cstheme="minorHAnsi"/>
          <w:sz w:val="20"/>
        </w:rPr>
        <w:t xml:space="preserve"> they have reduced digestive capacity. </w:t>
      </w:r>
      <w:r w:rsidRPr="00804F9A">
        <w:rPr>
          <w:rFonts w:asciiTheme="minorHAnsi" w:hAnsiTheme="minorHAnsi" w:cstheme="minorHAnsi"/>
          <w:sz w:val="20"/>
        </w:rPr>
        <w:t xml:space="preserve"> </w:t>
      </w:r>
    </w:p>
    <w:p w14:paraId="01B0223C" w14:textId="77777777" w:rsidR="00936ECC" w:rsidRPr="00804F9A" w:rsidRDefault="00936ECC" w:rsidP="00DE4256">
      <w:pPr>
        <w:rPr>
          <w:rFonts w:asciiTheme="minorHAnsi" w:hAnsiTheme="minorHAnsi" w:cstheme="minorHAnsi"/>
          <w:b/>
          <w:sz w:val="20"/>
        </w:rPr>
      </w:pPr>
    </w:p>
    <w:p w14:paraId="44AA2BF6" w14:textId="77777777" w:rsidR="00804F9A" w:rsidRDefault="00804F9A" w:rsidP="00441D39">
      <w:pPr>
        <w:rPr>
          <w:rFonts w:asciiTheme="minorHAnsi" w:hAnsiTheme="minorHAnsi" w:cstheme="minorHAnsi"/>
          <w:b/>
          <w:sz w:val="20"/>
        </w:rPr>
      </w:pPr>
    </w:p>
    <w:p w14:paraId="7E2A5B1A" w14:textId="77777777" w:rsidR="00804F9A" w:rsidRDefault="00804F9A" w:rsidP="00441D39">
      <w:pPr>
        <w:rPr>
          <w:rFonts w:asciiTheme="minorHAnsi" w:hAnsiTheme="minorHAnsi" w:cstheme="minorHAnsi"/>
          <w:b/>
          <w:sz w:val="20"/>
        </w:rPr>
      </w:pPr>
    </w:p>
    <w:p w14:paraId="2F569336" w14:textId="4F655994" w:rsidR="00441D39" w:rsidRPr="00804F9A" w:rsidRDefault="00441D39" w:rsidP="00441D39">
      <w:pPr>
        <w:rPr>
          <w:rFonts w:asciiTheme="minorHAnsi" w:hAnsiTheme="minorHAnsi" w:cstheme="minorHAnsi"/>
          <w:b/>
          <w:sz w:val="20"/>
        </w:rPr>
      </w:pPr>
      <w:r w:rsidRPr="00804F9A">
        <w:rPr>
          <w:rFonts w:asciiTheme="minorHAnsi" w:hAnsiTheme="minorHAnsi" w:cstheme="minorHAnsi"/>
          <w:b/>
          <w:sz w:val="20"/>
        </w:rPr>
        <w:lastRenderedPageBreak/>
        <w:t>REFERENCES</w:t>
      </w:r>
    </w:p>
    <w:p w14:paraId="275A4BCC" w14:textId="2B473D16" w:rsidR="00441D39" w:rsidRPr="00804F9A" w:rsidRDefault="00441D39" w:rsidP="00441D39">
      <w:pPr>
        <w:pStyle w:val="Title"/>
        <w:numPr>
          <w:ilvl w:val="0"/>
          <w:numId w:val="1"/>
        </w:numPr>
        <w:jc w:val="left"/>
        <w:rPr>
          <w:rFonts w:asciiTheme="minorHAnsi" w:hAnsiTheme="minorHAnsi" w:cstheme="minorHAnsi"/>
          <w:b w:val="0"/>
          <w:bCs/>
        </w:rPr>
      </w:pPr>
      <w:r w:rsidRPr="00804F9A">
        <w:rPr>
          <w:rFonts w:asciiTheme="minorHAnsi" w:hAnsiTheme="minorHAnsi" w:cstheme="minorHAnsi"/>
          <w:b w:val="0"/>
        </w:rPr>
        <w:t>Scarlett JM, Donoghue S. Associations between body condition and disease in cats. J Am Vet Med Assoc 1998;</w:t>
      </w:r>
      <w:r w:rsidR="00935F35">
        <w:rPr>
          <w:rFonts w:asciiTheme="minorHAnsi" w:hAnsiTheme="minorHAnsi" w:cstheme="minorHAnsi"/>
          <w:b w:val="0"/>
        </w:rPr>
        <w:t xml:space="preserve"> </w:t>
      </w:r>
      <w:r w:rsidRPr="00804F9A">
        <w:rPr>
          <w:rFonts w:asciiTheme="minorHAnsi" w:hAnsiTheme="minorHAnsi" w:cstheme="minorHAnsi"/>
          <w:b w:val="0"/>
        </w:rPr>
        <w:t>212:</w:t>
      </w:r>
      <w:r w:rsidR="00935F35">
        <w:rPr>
          <w:rFonts w:asciiTheme="minorHAnsi" w:hAnsiTheme="minorHAnsi" w:cstheme="minorHAnsi"/>
          <w:b w:val="0"/>
        </w:rPr>
        <w:t xml:space="preserve"> </w:t>
      </w:r>
      <w:r w:rsidRPr="00804F9A">
        <w:rPr>
          <w:rFonts w:asciiTheme="minorHAnsi" w:hAnsiTheme="minorHAnsi" w:cstheme="minorHAnsi"/>
          <w:b w:val="0"/>
        </w:rPr>
        <w:t>1725-1731.</w:t>
      </w:r>
    </w:p>
    <w:p w14:paraId="4E1A8808" w14:textId="6030B7A9" w:rsidR="00441D39" w:rsidRPr="00804F9A" w:rsidRDefault="00441D39" w:rsidP="00441D39">
      <w:pPr>
        <w:pStyle w:val="Title"/>
        <w:numPr>
          <w:ilvl w:val="0"/>
          <w:numId w:val="1"/>
        </w:numPr>
        <w:jc w:val="left"/>
        <w:rPr>
          <w:rFonts w:asciiTheme="minorHAnsi" w:hAnsiTheme="minorHAnsi" w:cstheme="minorHAnsi"/>
          <w:b w:val="0"/>
          <w:bCs/>
        </w:rPr>
      </w:pPr>
      <w:proofErr w:type="spellStart"/>
      <w:r w:rsidRPr="00804F9A">
        <w:rPr>
          <w:rFonts w:asciiTheme="minorHAnsi" w:hAnsiTheme="minorHAnsi" w:cstheme="minorHAnsi"/>
          <w:b w:val="0"/>
        </w:rPr>
        <w:t>Doria</w:t>
      </w:r>
      <w:proofErr w:type="spellEnd"/>
      <w:r w:rsidRPr="00804F9A">
        <w:rPr>
          <w:rFonts w:asciiTheme="minorHAnsi" w:hAnsiTheme="minorHAnsi" w:cstheme="minorHAnsi"/>
          <w:b w:val="0"/>
        </w:rPr>
        <w:t>-Rose VP, Scarlett JM. Mortality rates and causes of death among emaciated cats. J Am Vet Med Assoc 2000;</w:t>
      </w:r>
      <w:r w:rsidR="00935F35">
        <w:rPr>
          <w:rFonts w:asciiTheme="minorHAnsi" w:hAnsiTheme="minorHAnsi" w:cstheme="minorHAnsi"/>
          <w:b w:val="0"/>
        </w:rPr>
        <w:t xml:space="preserve"> </w:t>
      </w:r>
      <w:r w:rsidRPr="00804F9A">
        <w:rPr>
          <w:rFonts w:asciiTheme="minorHAnsi" w:hAnsiTheme="minorHAnsi" w:cstheme="minorHAnsi"/>
          <w:b w:val="0"/>
        </w:rPr>
        <w:t>216:</w:t>
      </w:r>
      <w:r w:rsidR="00935F35">
        <w:rPr>
          <w:rFonts w:asciiTheme="minorHAnsi" w:hAnsiTheme="minorHAnsi" w:cstheme="minorHAnsi"/>
          <w:b w:val="0"/>
        </w:rPr>
        <w:t xml:space="preserve"> </w:t>
      </w:r>
      <w:r w:rsidRPr="00804F9A">
        <w:rPr>
          <w:rFonts w:asciiTheme="minorHAnsi" w:hAnsiTheme="minorHAnsi" w:cstheme="minorHAnsi"/>
          <w:b w:val="0"/>
        </w:rPr>
        <w:t>347-351.</w:t>
      </w:r>
    </w:p>
    <w:p w14:paraId="6AE17A36" w14:textId="41A3158A" w:rsidR="00441D39" w:rsidRPr="00804F9A" w:rsidRDefault="00441D39" w:rsidP="00441D39">
      <w:pPr>
        <w:pStyle w:val="Title"/>
        <w:numPr>
          <w:ilvl w:val="0"/>
          <w:numId w:val="1"/>
        </w:numPr>
        <w:jc w:val="left"/>
        <w:rPr>
          <w:rFonts w:asciiTheme="minorHAnsi" w:hAnsiTheme="minorHAnsi" w:cstheme="minorHAnsi"/>
          <w:b w:val="0"/>
          <w:bCs/>
        </w:rPr>
      </w:pPr>
      <w:proofErr w:type="spellStart"/>
      <w:r w:rsidRPr="00804F9A">
        <w:rPr>
          <w:rFonts w:asciiTheme="minorHAnsi" w:hAnsiTheme="minorHAnsi" w:cstheme="minorHAnsi"/>
          <w:b w:val="0"/>
        </w:rPr>
        <w:t>Gulsvik</w:t>
      </w:r>
      <w:proofErr w:type="spellEnd"/>
      <w:r w:rsidRPr="00804F9A">
        <w:rPr>
          <w:rFonts w:asciiTheme="minorHAnsi" w:hAnsiTheme="minorHAnsi" w:cstheme="minorHAnsi"/>
          <w:b w:val="0"/>
        </w:rPr>
        <w:t xml:space="preserve"> AK, </w:t>
      </w:r>
      <w:proofErr w:type="spellStart"/>
      <w:r w:rsidRPr="00804F9A">
        <w:rPr>
          <w:rFonts w:asciiTheme="minorHAnsi" w:hAnsiTheme="minorHAnsi" w:cstheme="minorHAnsi"/>
          <w:b w:val="0"/>
        </w:rPr>
        <w:t>Thelle</w:t>
      </w:r>
      <w:proofErr w:type="spellEnd"/>
      <w:r w:rsidRPr="00804F9A">
        <w:rPr>
          <w:rFonts w:asciiTheme="minorHAnsi" w:hAnsiTheme="minorHAnsi" w:cstheme="minorHAnsi"/>
          <w:b w:val="0"/>
        </w:rPr>
        <w:t xml:space="preserve"> DS, </w:t>
      </w:r>
      <w:proofErr w:type="spellStart"/>
      <w:r w:rsidRPr="00804F9A">
        <w:rPr>
          <w:rFonts w:asciiTheme="minorHAnsi" w:hAnsiTheme="minorHAnsi" w:cstheme="minorHAnsi"/>
          <w:b w:val="0"/>
        </w:rPr>
        <w:t>Mowe</w:t>
      </w:r>
      <w:proofErr w:type="spellEnd"/>
      <w:r w:rsidRPr="00804F9A">
        <w:rPr>
          <w:rFonts w:asciiTheme="minorHAnsi" w:hAnsiTheme="minorHAnsi" w:cstheme="minorHAnsi"/>
          <w:b w:val="0"/>
        </w:rPr>
        <w:t xml:space="preserve"> M, et al. Increased mortality in the slim elderly: a 42</w:t>
      </w:r>
      <w:r w:rsidR="00935F35">
        <w:rPr>
          <w:rFonts w:asciiTheme="minorHAnsi" w:hAnsiTheme="minorHAnsi" w:cstheme="minorHAnsi"/>
          <w:b w:val="0"/>
        </w:rPr>
        <w:t>-</w:t>
      </w:r>
      <w:r w:rsidRPr="00804F9A">
        <w:rPr>
          <w:rFonts w:asciiTheme="minorHAnsi" w:hAnsiTheme="minorHAnsi" w:cstheme="minorHAnsi"/>
          <w:b w:val="0"/>
        </w:rPr>
        <w:t xml:space="preserve">year follow-up study in a general population. </w:t>
      </w:r>
      <w:proofErr w:type="spellStart"/>
      <w:r w:rsidRPr="00804F9A">
        <w:rPr>
          <w:rFonts w:asciiTheme="minorHAnsi" w:hAnsiTheme="minorHAnsi" w:cstheme="minorHAnsi"/>
          <w:b w:val="0"/>
        </w:rPr>
        <w:t>Eur</w:t>
      </w:r>
      <w:proofErr w:type="spellEnd"/>
      <w:r w:rsidRPr="00804F9A">
        <w:rPr>
          <w:rFonts w:asciiTheme="minorHAnsi" w:hAnsiTheme="minorHAnsi" w:cstheme="minorHAnsi"/>
          <w:b w:val="0"/>
        </w:rPr>
        <w:t xml:space="preserve"> J </w:t>
      </w:r>
      <w:proofErr w:type="spellStart"/>
      <w:r w:rsidRPr="00804F9A">
        <w:rPr>
          <w:rFonts w:asciiTheme="minorHAnsi" w:hAnsiTheme="minorHAnsi" w:cstheme="minorHAnsi"/>
          <w:b w:val="0"/>
        </w:rPr>
        <w:t>Epidemiol</w:t>
      </w:r>
      <w:proofErr w:type="spellEnd"/>
      <w:r w:rsidRPr="00804F9A">
        <w:rPr>
          <w:rFonts w:asciiTheme="minorHAnsi" w:hAnsiTheme="minorHAnsi" w:cstheme="minorHAnsi"/>
          <w:b w:val="0"/>
        </w:rPr>
        <w:t xml:space="preserve"> 2009;</w:t>
      </w:r>
      <w:r w:rsidR="00935F35">
        <w:rPr>
          <w:rFonts w:asciiTheme="minorHAnsi" w:hAnsiTheme="minorHAnsi" w:cstheme="minorHAnsi"/>
          <w:b w:val="0"/>
        </w:rPr>
        <w:t xml:space="preserve"> </w:t>
      </w:r>
      <w:r w:rsidRPr="00804F9A">
        <w:rPr>
          <w:rFonts w:asciiTheme="minorHAnsi" w:hAnsiTheme="minorHAnsi" w:cstheme="minorHAnsi"/>
          <w:b w:val="0"/>
        </w:rPr>
        <w:t>24:</w:t>
      </w:r>
      <w:r w:rsidR="00935F35">
        <w:rPr>
          <w:rFonts w:asciiTheme="minorHAnsi" w:hAnsiTheme="minorHAnsi" w:cstheme="minorHAnsi"/>
          <w:b w:val="0"/>
        </w:rPr>
        <w:t xml:space="preserve"> </w:t>
      </w:r>
      <w:r w:rsidRPr="00804F9A">
        <w:rPr>
          <w:rFonts w:asciiTheme="minorHAnsi" w:hAnsiTheme="minorHAnsi" w:cstheme="minorHAnsi"/>
          <w:b w:val="0"/>
        </w:rPr>
        <w:t>683-690.</w:t>
      </w:r>
    </w:p>
    <w:p w14:paraId="671A6B9E" w14:textId="68372EAF" w:rsidR="00441D39" w:rsidRPr="00804F9A" w:rsidRDefault="00441D39" w:rsidP="00441D39">
      <w:pPr>
        <w:pStyle w:val="Title"/>
        <w:numPr>
          <w:ilvl w:val="0"/>
          <w:numId w:val="1"/>
        </w:numPr>
        <w:jc w:val="left"/>
        <w:rPr>
          <w:rFonts w:asciiTheme="minorHAnsi" w:hAnsiTheme="minorHAnsi" w:cstheme="minorHAnsi"/>
          <w:b w:val="0"/>
          <w:bCs/>
        </w:rPr>
      </w:pPr>
      <w:proofErr w:type="spellStart"/>
      <w:r w:rsidRPr="00804F9A">
        <w:rPr>
          <w:rFonts w:asciiTheme="minorHAnsi" w:hAnsiTheme="minorHAnsi" w:cstheme="minorHAnsi"/>
          <w:b w:val="0"/>
          <w:lang w:val="fr-FR"/>
        </w:rPr>
        <w:t>Genton</w:t>
      </w:r>
      <w:proofErr w:type="spellEnd"/>
      <w:r w:rsidRPr="00804F9A">
        <w:rPr>
          <w:rFonts w:asciiTheme="minorHAnsi" w:hAnsiTheme="minorHAnsi" w:cstheme="minorHAnsi"/>
          <w:b w:val="0"/>
          <w:lang w:val="fr-FR"/>
        </w:rPr>
        <w:t xml:space="preserve"> L, Graf CE, </w:t>
      </w:r>
      <w:proofErr w:type="spellStart"/>
      <w:r w:rsidRPr="00804F9A">
        <w:rPr>
          <w:rFonts w:asciiTheme="minorHAnsi" w:hAnsiTheme="minorHAnsi" w:cstheme="minorHAnsi"/>
          <w:b w:val="0"/>
          <w:lang w:val="fr-FR"/>
        </w:rPr>
        <w:t>Karsegard</w:t>
      </w:r>
      <w:proofErr w:type="spellEnd"/>
      <w:r w:rsidRPr="00804F9A">
        <w:rPr>
          <w:rFonts w:asciiTheme="minorHAnsi" w:hAnsiTheme="minorHAnsi" w:cstheme="minorHAnsi"/>
          <w:b w:val="0"/>
          <w:lang w:val="fr-FR"/>
        </w:rPr>
        <w:t xml:space="preserve"> VL, et al. </w:t>
      </w:r>
      <w:r w:rsidRPr="00804F9A">
        <w:rPr>
          <w:rFonts w:asciiTheme="minorHAnsi" w:hAnsiTheme="minorHAnsi" w:cstheme="minorHAnsi"/>
          <w:b w:val="0"/>
        </w:rPr>
        <w:t>Low fat-free mass as a marker of mortality in community-dwelling healthy elderly subjects. Age Ageing 2013;</w:t>
      </w:r>
      <w:r w:rsidR="00935F35">
        <w:rPr>
          <w:rFonts w:asciiTheme="minorHAnsi" w:hAnsiTheme="minorHAnsi" w:cstheme="minorHAnsi"/>
          <w:b w:val="0"/>
        </w:rPr>
        <w:t xml:space="preserve"> </w:t>
      </w:r>
      <w:r w:rsidRPr="00804F9A">
        <w:rPr>
          <w:rFonts w:asciiTheme="minorHAnsi" w:hAnsiTheme="minorHAnsi" w:cstheme="minorHAnsi"/>
          <w:b w:val="0"/>
        </w:rPr>
        <w:t>42:</w:t>
      </w:r>
      <w:r w:rsidR="00935F35">
        <w:rPr>
          <w:rFonts w:asciiTheme="minorHAnsi" w:hAnsiTheme="minorHAnsi" w:cstheme="minorHAnsi"/>
          <w:b w:val="0"/>
        </w:rPr>
        <w:t xml:space="preserve"> </w:t>
      </w:r>
      <w:r w:rsidRPr="00804F9A">
        <w:rPr>
          <w:rFonts w:asciiTheme="minorHAnsi" w:hAnsiTheme="minorHAnsi" w:cstheme="minorHAnsi"/>
          <w:b w:val="0"/>
        </w:rPr>
        <w:t>33-39.</w:t>
      </w:r>
    </w:p>
    <w:p w14:paraId="7B9F6BEE" w14:textId="77777777" w:rsidR="00441D39" w:rsidRPr="00804F9A" w:rsidRDefault="00441D39" w:rsidP="00441D39">
      <w:pPr>
        <w:pStyle w:val="Title"/>
        <w:numPr>
          <w:ilvl w:val="0"/>
          <w:numId w:val="1"/>
        </w:numPr>
        <w:jc w:val="left"/>
        <w:rPr>
          <w:rFonts w:asciiTheme="minorHAnsi" w:hAnsiTheme="minorHAnsi" w:cstheme="minorHAnsi"/>
          <w:b w:val="0"/>
          <w:bCs/>
        </w:rPr>
      </w:pPr>
      <w:r w:rsidRPr="00804F9A">
        <w:rPr>
          <w:rFonts w:asciiTheme="minorHAnsi" w:hAnsiTheme="minorHAnsi" w:cstheme="minorHAnsi"/>
          <w:b w:val="0"/>
        </w:rPr>
        <w:t xml:space="preserve">Armstrong PJ, Lund EM. Changes in body composition and energy balance with aging. Vet Clin </w:t>
      </w:r>
      <w:proofErr w:type="spellStart"/>
      <w:r w:rsidRPr="00804F9A">
        <w:rPr>
          <w:rFonts w:asciiTheme="minorHAnsi" w:hAnsiTheme="minorHAnsi" w:cstheme="minorHAnsi"/>
          <w:b w:val="0"/>
        </w:rPr>
        <w:t>Nutr</w:t>
      </w:r>
      <w:proofErr w:type="spellEnd"/>
      <w:r w:rsidRPr="00804F9A">
        <w:rPr>
          <w:rFonts w:asciiTheme="minorHAnsi" w:hAnsiTheme="minorHAnsi" w:cstheme="minorHAnsi"/>
          <w:b w:val="0"/>
        </w:rPr>
        <w:t xml:space="preserve"> 1996; 3:83-7.</w:t>
      </w:r>
    </w:p>
    <w:p w14:paraId="2DFC7A01" w14:textId="77777777" w:rsidR="00441D39" w:rsidRPr="00804F9A" w:rsidRDefault="00441D39" w:rsidP="00441D39">
      <w:pPr>
        <w:pStyle w:val="Title"/>
        <w:numPr>
          <w:ilvl w:val="0"/>
          <w:numId w:val="1"/>
        </w:numPr>
        <w:jc w:val="left"/>
        <w:rPr>
          <w:rFonts w:asciiTheme="minorHAnsi" w:hAnsiTheme="minorHAnsi" w:cstheme="minorHAnsi"/>
          <w:b w:val="0"/>
          <w:bCs/>
        </w:rPr>
      </w:pPr>
      <w:proofErr w:type="spellStart"/>
      <w:r w:rsidRPr="00804F9A">
        <w:rPr>
          <w:rFonts w:asciiTheme="minorHAnsi" w:hAnsiTheme="minorHAnsi" w:cstheme="minorHAnsi"/>
          <w:b w:val="0"/>
          <w:bCs/>
        </w:rPr>
        <w:t>Courcier</w:t>
      </w:r>
      <w:proofErr w:type="spellEnd"/>
      <w:r w:rsidRPr="00804F9A">
        <w:rPr>
          <w:rFonts w:asciiTheme="minorHAnsi" w:hAnsiTheme="minorHAnsi" w:cstheme="minorHAnsi"/>
          <w:b w:val="0"/>
          <w:bCs/>
        </w:rPr>
        <w:t xml:space="preserve"> EA, Mellor DJ, Pendlebury E, et al. An investigation into the epidemiology of feline obesity in Great Britain: results of a cross-sectional study of 47 companion animal practices. Vet Rec 2012:</w:t>
      </w:r>
      <w:r w:rsidRPr="00804F9A">
        <w:rPr>
          <w:rFonts w:asciiTheme="minorHAnsi" w:hAnsiTheme="minorHAnsi" w:cstheme="minorHAnsi"/>
          <w:b w:val="0"/>
        </w:rPr>
        <w:t xml:space="preserve"> 171:560. </w:t>
      </w:r>
      <w:proofErr w:type="spellStart"/>
      <w:r w:rsidRPr="00804F9A">
        <w:rPr>
          <w:rFonts w:asciiTheme="minorHAnsi" w:hAnsiTheme="minorHAnsi" w:cstheme="minorHAnsi"/>
          <w:b w:val="0"/>
        </w:rPr>
        <w:t>doi</w:t>
      </w:r>
      <w:proofErr w:type="spellEnd"/>
      <w:r w:rsidRPr="00804F9A">
        <w:rPr>
          <w:rFonts w:asciiTheme="minorHAnsi" w:hAnsiTheme="minorHAnsi" w:cstheme="minorHAnsi"/>
          <w:b w:val="0"/>
        </w:rPr>
        <w:t>: 10.1136/vr.100953</w:t>
      </w:r>
    </w:p>
    <w:p w14:paraId="49E14B9C" w14:textId="6391D7A9" w:rsidR="00441D39" w:rsidRPr="00804F9A" w:rsidRDefault="00441D39" w:rsidP="00441D39">
      <w:pPr>
        <w:pStyle w:val="Title"/>
        <w:numPr>
          <w:ilvl w:val="0"/>
          <w:numId w:val="1"/>
        </w:numPr>
        <w:jc w:val="left"/>
        <w:rPr>
          <w:rFonts w:asciiTheme="minorHAnsi" w:hAnsiTheme="minorHAnsi" w:cstheme="minorHAnsi"/>
          <w:b w:val="0"/>
          <w:bCs/>
        </w:rPr>
      </w:pPr>
      <w:proofErr w:type="spellStart"/>
      <w:r w:rsidRPr="00804F9A">
        <w:rPr>
          <w:rFonts w:asciiTheme="minorHAnsi" w:hAnsiTheme="minorHAnsi" w:cstheme="minorHAnsi"/>
          <w:b w:val="0"/>
          <w:bCs/>
        </w:rPr>
        <w:t>Cupp</w:t>
      </w:r>
      <w:proofErr w:type="spellEnd"/>
      <w:r w:rsidRPr="00804F9A">
        <w:rPr>
          <w:rFonts w:asciiTheme="minorHAnsi" w:hAnsiTheme="minorHAnsi" w:cstheme="minorHAnsi"/>
          <w:b w:val="0"/>
          <w:bCs/>
        </w:rPr>
        <w:t xml:space="preserve"> CJ, Kerr WW. Effect of diet and body composition on life span in aging cats. Proc Nestle Purina Companion Animal Nutrition Summit, Focus on Gerontology. Mar 26-27, 2010. Clearwater Beach, FL. pp. 36-42.</w:t>
      </w:r>
    </w:p>
    <w:p w14:paraId="631E71F1" w14:textId="77777777" w:rsidR="00441D39" w:rsidRPr="00804F9A" w:rsidRDefault="00441D39" w:rsidP="00441D39">
      <w:pPr>
        <w:pStyle w:val="Title"/>
        <w:numPr>
          <w:ilvl w:val="0"/>
          <w:numId w:val="1"/>
        </w:numPr>
        <w:jc w:val="left"/>
        <w:rPr>
          <w:rFonts w:asciiTheme="minorHAnsi" w:hAnsiTheme="minorHAnsi" w:cstheme="minorHAnsi"/>
          <w:b w:val="0"/>
          <w:bCs/>
        </w:rPr>
      </w:pPr>
      <w:proofErr w:type="spellStart"/>
      <w:r w:rsidRPr="00804F9A">
        <w:rPr>
          <w:rFonts w:asciiTheme="minorHAnsi" w:hAnsiTheme="minorHAnsi" w:cstheme="minorHAnsi"/>
          <w:b w:val="0"/>
          <w:color w:val="141413"/>
          <w:lang w:val="fr-FR"/>
        </w:rPr>
        <w:t>Cupp</w:t>
      </w:r>
      <w:proofErr w:type="spellEnd"/>
      <w:r w:rsidRPr="00804F9A">
        <w:rPr>
          <w:rFonts w:asciiTheme="minorHAnsi" w:hAnsiTheme="minorHAnsi" w:cstheme="minorHAnsi"/>
          <w:b w:val="0"/>
          <w:color w:val="141413"/>
          <w:lang w:val="fr-FR"/>
        </w:rPr>
        <w:t xml:space="preserve"> CJ, Kerr WW, Jean-Philippe C, et al. </w:t>
      </w:r>
      <w:r w:rsidRPr="00804F9A">
        <w:rPr>
          <w:rFonts w:asciiTheme="minorHAnsi" w:hAnsiTheme="minorHAnsi" w:cstheme="minorHAnsi"/>
          <w:b w:val="0"/>
          <w:bCs/>
          <w:color w:val="141413"/>
        </w:rPr>
        <w:t xml:space="preserve">The Role of Nutritional Interventions in the Longevity and Maintenance of Long-Term Health in Aging Cats. </w:t>
      </w:r>
      <w:r w:rsidRPr="00804F9A">
        <w:rPr>
          <w:rFonts w:asciiTheme="minorHAnsi" w:hAnsiTheme="minorHAnsi" w:cstheme="minorHAnsi"/>
          <w:b w:val="0"/>
          <w:iCs/>
          <w:color w:val="141413"/>
        </w:rPr>
        <w:t xml:space="preserve">Intern J </w:t>
      </w:r>
      <w:proofErr w:type="spellStart"/>
      <w:r w:rsidRPr="00804F9A">
        <w:rPr>
          <w:rFonts w:asciiTheme="minorHAnsi" w:hAnsiTheme="minorHAnsi" w:cstheme="minorHAnsi"/>
          <w:b w:val="0"/>
          <w:iCs/>
          <w:color w:val="141413"/>
        </w:rPr>
        <w:t>Appl</w:t>
      </w:r>
      <w:proofErr w:type="spellEnd"/>
      <w:r w:rsidRPr="00804F9A">
        <w:rPr>
          <w:rFonts w:asciiTheme="minorHAnsi" w:hAnsiTheme="minorHAnsi" w:cstheme="minorHAnsi"/>
          <w:b w:val="0"/>
          <w:iCs/>
          <w:color w:val="141413"/>
        </w:rPr>
        <w:t xml:space="preserve"> Res Vet Med 2008;6: 69-81.</w:t>
      </w:r>
    </w:p>
    <w:p w14:paraId="22061553" w14:textId="0C26C721" w:rsidR="00441D39" w:rsidRPr="00804F9A" w:rsidRDefault="00441D39" w:rsidP="00441D39">
      <w:pPr>
        <w:numPr>
          <w:ilvl w:val="0"/>
          <w:numId w:val="1"/>
        </w:numPr>
        <w:tabs>
          <w:tab w:val="left" w:pos="360"/>
        </w:tabs>
        <w:rPr>
          <w:rFonts w:asciiTheme="minorHAnsi" w:hAnsiTheme="minorHAnsi" w:cstheme="minorHAnsi"/>
          <w:sz w:val="20"/>
        </w:rPr>
      </w:pPr>
      <w:r w:rsidRPr="00804F9A">
        <w:rPr>
          <w:rFonts w:asciiTheme="minorHAnsi" w:hAnsiTheme="minorHAnsi" w:cstheme="minorHAnsi"/>
          <w:bCs/>
          <w:sz w:val="20"/>
        </w:rPr>
        <w:t>Freeman LM. Cachexia and sarcopenia: emerging syndromes of importance in dogs and cats. J Vet Intern Med 2012;</w:t>
      </w:r>
      <w:r w:rsidR="00935F35">
        <w:rPr>
          <w:rFonts w:asciiTheme="minorHAnsi" w:hAnsiTheme="minorHAnsi" w:cstheme="minorHAnsi"/>
          <w:bCs/>
          <w:sz w:val="20"/>
        </w:rPr>
        <w:t xml:space="preserve"> </w:t>
      </w:r>
      <w:r w:rsidRPr="00804F9A">
        <w:rPr>
          <w:rFonts w:asciiTheme="minorHAnsi" w:hAnsiTheme="minorHAnsi" w:cstheme="minorHAnsi"/>
          <w:bCs/>
          <w:sz w:val="20"/>
        </w:rPr>
        <w:t>26:</w:t>
      </w:r>
      <w:r w:rsidR="00935F35">
        <w:rPr>
          <w:rFonts w:asciiTheme="minorHAnsi" w:hAnsiTheme="minorHAnsi" w:cstheme="minorHAnsi"/>
          <w:bCs/>
          <w:sz w:val="20"/>
        </w:rPr>
        <w:t xml:space="preserve"> </w:t>
      </w:r>
      <w:r w:rsidRPr="00804F9A">
        <w:rPr>
          <w:rFonts w:asciiTheme="minorHAnsi" w:hAnsiTheme="minorHAnsi" w:cstheme="minorHAnsi"/>
          <w:bCs/>
          <w:sz w:val="20"/>
        </w:rPr>
        <w:t>3-17.</w:t>
      </w:r>
    </w:p>
    <w:p w14:paraId="5E6CE4C5" w14:textId="325D42AC" w:rsidR="00441D39" w:rsidRPr="00804F9A" w:rsidRDefault="00441D39" w:rsidP="00441D39">
      <w:pPr>
        <w:numPr>
          <w:ilvl w:val="0"/>
          <w:numId w:val="1"/>
        </w:numPr>
        <w:tabs>
          <w:tab w:val="left" w:pos="360"/>
        </w:tabs>
        <w:rPr>
          <w:rFonts w:asciiTheme="minorHAnsi" w:hAnsiTheme="minorHAnsi" w:cstheme="minorHAnsi"/>
          <w:sz w:val="20"/>
        </w:rPr>
      </w:pPr>
      <w:proofErr w:type="spellStart"/>
      <w:r w:rsidRPr="00804F9A">
        <w:rPr>
          <w:rFonts w:asciiTheme="minorHAnsi" w:hAnsiTheme="minorHAnsi" w:cstheme="minorHAnsi"/>
          <w:bCs/>
          <w:sz w:val="20"/>
        </w:rPr>
        <w:t>Krick</w:t>
      </w:r>
      <w:proofErr w:type="spellEnd"/>
      <w:r w:rsidRPr="00804F9A">
        <w:rPr>
          <w:rFonts w:asciiTheme="minorHAnsi" w:hAnsiTheme="minorHAnsi" w:cstheme="minorHAnsi"/>
          <w:bCs/>
          <w:sz w:val="20"/>
        </w:rPr>
        <w:t xml:space="preserve"> EL, Moore RH, Cohen RB, et al. Prognostic significance of weight changes during treatment for feline lymphoma. J </w:t>
      </w:r>
      <w:proofErr w:type="spellStart"/>
      <w:r w:rsidRPr="00804F9A">
        <w:rPr>
          <w:rFonts w:asciiTheme="minorHAnsi" w:hAnsiTheme="minorHAnsi" w:cstheme="minorHAnsi"/>
          <w:bCs/>
          <w:sz w:val="20"/>
        </w:rPr>
        <w:t>Fel</w:t>
      </w:r>
      <w:proofErr w:type="spellEnd"/>
      <w:r w:rsidRPr="00804F9A">
        <w:rPr>
          <w:rFonts w:asciiTheme="minorHAnsi" w:hAnsiTheme="minorHAnsi" w:cstheme="minorHAnsi"/>
          <w:bCs/>
          <w:sz w:val="20"/>
        </w:rPr>
        <w:t xml:space="preserve"> Med </w:t>
      </w:r>
      <w:proofErr w:type="spellStart"/>
      <w:r w:rsidRPr="00804F9A">
        <w:rPr>
          <w:rFonts w:asciiTheme="minorHAnsi" w:hAnsiTheme="minorHAnsi" w:cstheme="minorHAnsi"/>
          <w:bCs/>
          <w:sz w:val="20"/>
        </w:rPr>
        <w:t>Surg</w:t>
      </w:r>
      <w:proofErr w:type="spellEnd"/>
      <w:r w:rsidRPr="00804F9A">
        <w:rPr>
          <w:rFonts w:asciiTheme="minorHAnsi" w:hAnsiTheme="minorHAnsi" w:cstheme="minorHAnsi"/>
          <w:bCs/>
          <w:sz w:val="20"/>
        </w:rPr>
        <w:t xml:space="preserve"> 2011;</w:t>
      </w:r>
      <w:r w:rsidR="00935F35">
        <w:rPr>
          <w:rFonts w:asciiTheme="minorHAnsi" w:hAnsiTheme="minorHAnsi" w:cstheme="minorHAnsi"/>
          <w:bCs/>
          <w:sz w:val="20"/>
        </w:rPr>
        <w:t xml:space="preserve"> </w:t>
      </w:r>
      <w:r w:rsidRPr="00804F9A">
        <w:rPr>
          <w:rFonts w:asciiTheme="minorHAnsi" w:hAnsiTheme="minorHAnsi" w:cstheme="minorHAnsi"/>
          <w:bCs/>
          <w:sz w:val="20"/>
        </w:rPr>
        <w:t>13:</w:t>
      </w:r>
      <w:r w:rsidR="00935F35">
        <w:rPr>
          <w:rFonts w:asciiTheme="minorHAnsi" w:hAnsiTheme="minorHAnsi" w:cstheme="minorHAnsi"/>
          <w:bCs/>
          <w:sz w:val="20"/>
        </w:rPr>
        <w:t xml:space="preserve"> </w:t>
      </w:r>
      <w:r w:rsidRPr="00804F9A">
        <w:rPr>
          <w:rFonts w:asciiTheme="minorHAnsi" w:hAnsiTheme="minorHAnsi" w:cstheme="minorHAnsi"/>
          <w:bCs/>
          <w:sz w:val="20"/>
        </w:rPr>
        <w:t>976-983.</w:t>
      </w:r>
    </w:p>
    <w:p w14:paraId="12914EAF" w14:textId="3DF3E5CF" w:rsidR="00441D39" w:rsidRPr="00804F9A" w:rsidRDefault="00441D39" w:rsidP="00441D39">
      <w:pPr>
        <w:numPr>
          <w:ilvl w:val="0"/>
          <w:numId w:val="1"/>
        </w:numPr>
        <w:tabs>
          <w:tab w:val="left" w:pos="360"/>
        </w:tabs>
        <w:rPr>
          <w:rFonts w:asciiTheme="minorHAnsi" w:hAnsiTheme="minorHAnsi" w:cstheme="minorHAnsi"/>
          <w:sz w:val="20"/>
        </w:rPr>
      </w:pPr>
      <w:r w:rsidRPr="00804F9A">
        <w:rPr>
          <w:rFonts w:asciiTheme="minorHAnsi" w:hAnsiTheme="minorHAnsi" w:cstheme="minorHAnsi"/>
          <w:bCs/>
          <w:sz w:val="20"/>
          <w:lang w:val="fr-FR"/>
        </w:rPr>
        <w:t xml:space="preserve">Baez JL, Michel KE, </w:t>
      </w:r>
      <w:proofErr w:type="spellStart"/>
      <w:r w:rsidRPr="00804F9A">
        <w:rPr>
          <w:rFonts w:asciiTheme="minorHAnsi" w:hAnsiTheme="minorHAnsi" w:cstheme="minorHAnsi"/>
          <w:bCs/>
          <w:sz w:val="20"/>
          <w:lang w:val="fr-FR"/>
        </w:rPr>
        <w:t>Sorenmo</w:t>
      </w:r>
      <w:proofErr w:type="spellEnd"/>
      <w:r w:rsidRPr="00804F9A">
        <w:rPr>
          <w:rFonts w:asciiTheme="minorHAnsi" w:hAnsiTheme="minorHAnsi" w:cstheme="minorHAnsi"/>
          <w:bCs/>
          <w:sz w:val="20"/>
          <w:lang w:val="fr-FR"/>
        </w:rPr>
        <w:t xml:space="preserve"> K, et al. </w:t>
      </w:r>
      <w:r w:rsidRPr="00804F9A">
        <w:rPr>
          <w:rFonts w:asciiTheme="minorHAnsi" w:hAnsiTheme="minorHAnsi" w:cstheme="minorHAnsi"/>
          <w:bCs/>
          <w:sz w:val="20"/>
        </w:rPr>
        <w:t xml:space="preserve">A prospective investigation of the prevalence and prognostic significance of weight loss and changes in body condition in feline cancer patients. J </w:t>
      </w:r>
      <w:proofErr w:type="spellStart"/>
      <w:r w:rsidRPr="00804F9A">
        <w:rPr>
          <w:rFonts w:asciiTheme="minorHAnsi" w:hAnsiTheme="minorHAnsi" w:cstheme="minorHAnsi"/>
          <w:bCs/>
          <w:sz w:val="20"/>
        </w:rPr>
        <w:t>Fel</w:t>
      </w:r>
      <w:proofErr w:type="spellEnd"/>
      <w:r w:rsidRPr="00804F9A">
        <w:rPr>
          <w:rFonts w:asciiTheme="minorHAnsi" w:hAnsiTheme="minorHAnsi" w:cstheme="minorHAnsi"/>
          <w:bCs/>
          <w:sz w:val="20"/>
        </w:rPr>
        <w:t xml:space="preserve"> Med </w:t>
      </w:r>
      <w:proofErr w:type="spellStart"/>
      <w:r w:rsidRPr="00804F9A">
        <w:rPr>
          <w:rFonts w:asciiTheme="minorHAnsi" w:hAnsiTheme="minorHAnsi" w:cstheme="minorHAnsi"/>
          <w:bCs/>
          <w:sz w:val="20"/>
        </w:rPr>
        <w:t>Surg</w:t>
      </w:r>
      <w:proofErr w:type="spellEnd"/>
      <w:r w:rsidRPr="00804F9A">
        <w:rPr>
          <w:rFonts w:asciiTheme="minorHAnsi" w:hAnsiTheme="minorHAnsi" w:cstheme="minorHAnsi"/>
          <w:bCs/>
          <w:sz w:val="20"/>
        </w:rPr>
        <w:t xml:space="preserve"> 2007;</w:t>
      </w:r>
      <w:r w:rsidR="00935F35">
        <w:rPr>
          <w:rFonts w:asciiTheme="minorHAnsi" w:hAnsiTheme="minorHAnsi" w:cstheme="minorHAnsi"/>
          <w:bCs/>
          <w:sz w:val="20"/>
        </w:rPr>
        <w:t xml:space="preserve"> </w:t>
      </w:r>
      <w:r w:rsidRPr="00804F9A">
        <w:rPr>
          <w:rFonts w:asciiTheme="minorHAnsi" w:hAnsiTheme="minorHAnsi" w:cstheme="minorHAnsi"/>
          <w:bCs/>
          <w:sz w:val="20"/>
        </w:rPr>
        <w:t>9:</w:t>
      </w:r>
      <w:r w:rsidR="00935F35">
        <w:rPr>
          <w:rFonts w:asciiTheme="minorHAnsi" w:hAnsiTheme="minorHAnsi" w:cstheme="minorHAnsi"/>
          <w:bCs/>
          <w:sz w:val="20"/>
        </w:rPr>
        <w:t xml:space="preserve"> </w:t>
      </w:r>
      <w:r w:rsidRPr="00804F9A">
        <w:rPr>
          <w:rFonts w:asciiTheme="minorHAnsi" w:hAnsiTheme="minorHAnsi" w:cstheme="minorHAnsi"/>
          <w:bCs/>
          <w:sz w:val="20"/>
        </w:rPr>
        <w:t>411-417.</w:t>
      </w:r>
    </w:p>
    <w:p w14:paraId="6B843F60" w14:textId="77777777" w:rsidR="00441D39" w:rsidRPr="00804F9A" w:rsidRDefault="00441D39" w:rsidP="00441D39">
      <w:pPr>
        <w:pStyle w:val="Title"/>
        <w:numPr>
          <w:ilvl w:val="0"/>
          <w:numId w:val="1"/>
        </w:numPr>
        <w:jc w:val="left"/>
        <w:rPr>
          <w:rFonts w:asciiTheme="minorHAnsi" w:hAnsiTheme="minorHAnsi" w:cstheme="minorHAnsi"/>
          <w:b w:val="0"/>
          <w:bCs/>
          <w:color w:val="000000" w:themeColor="text1"/>
        </w:rPr>
      </w:pPr>
      <w:r w:rsidRPr="00804F9A">
        <w:rPr>
          <w:rFonts w:asciiTheme="minorHAnsi" w:eastAsia="Times New Roman" w:hAnsiTheme="minorHAnsi" w:cstheme="minorHAnsi"/>
          <w:b w:val="0"/>
          <w:color w:val="222222"/>
          <w:shd w:val="clear" w:color="auto" w:fill="FFFFFF"/>
          <w:lang w:val="en-US"/>
        </w:rPr>
        <w:t xml:space="preserve">Freeman LM, </w:t>
      </w:r>
      <w:proofErr w:type="spellStart"/>
      <w:r w:rsidRPr="00804F9A">
        <w:rPr>
          <w:rFonts w:asciiTheme="minorHAnsi" w:eastAsia="Times New Roman" w:hAnsiTheme="minorHAnsi" w:cstheme="minorHAnsi"/>
          <w:b w:val="0"/>
          <w:color w:val="222222"/>
          <w:shd w:val="clear" w:color="auto" w:fill="FFFFFF"/>
          <w:lang w:val="en-US"/>
        </w:rPr>
        <w:t>Lachaud</w:t>
      </w:r>
      <w:proofErr w:type="spellEnd"/>
      <w:r w:rsidRPr="00804F9A">
        <w:rPr>
          <w:rFonts w:asciiTheme="minorHAnsi" w:eastAsia="Times New Roman" w:hAnsiTheme="minorHAnsi" w:cstheme="minorHAnsi"/>
          <w:b w:val="0"/>
          <w:color w:val="222222"/>
          <w:shd w:val="clear" w:color="auto" w:fill="FFFFFF"/>
          <w:lang w:val="en-US"/>
        </w:rPr>
        <w:t xml:space="preserve"> MP, Matthews S, et al. Evaluation of Weight Loss Over Time in Cats with Chronic Kidney Disease. </w:t>
      </w:r>
      <w:r w:rsidRPr="00804F9A">
        <w:rPr>
          <w:rFonts w:asciiTheme="minorHAnsi" w:hAnsiTheme="minorHAnsi" w:cstheme="minorHAnsi"/>
          <w:b w:val="0"/>
          <w:bCs/>
        </w:rPr>
        <w:t xml:space="preserve"> J Vet Intern Med</w:t>
      </w:r>
      <w:r w:rsidRPr="00804F9A">
        <w:rPr>
          <w:rFonts w:asciiTheme="minorHAnsi" w:eastAsia="Times New Roman" w:hAnsiTheme="minorHAnsi" w:cstheme="minorHAnsi"/>
          <w:b w:val="0"/>
          <w:color w:val="222222"/>
          <w:shd w:val="clear" w:color="auto" w:fill="FFFFFF"/>
          <w:lang w:val="en-US"/>
        </w:rPr>
        <w:t>. 2016;30(5):1661-6.</w:t>
      </w:r>
    </w:p>
    <w:p w14:paraId="01B68DD1" w14:textId="77777777" w:rsidR="001F78AA" w:rsidRPr="00804F9A" w:rsidRDefault="00441D39" w:rsidP="00276F49">
      <w:pPr>
        <w:numPr>
          <w:ilvl w:val="0"/>
          <w:numId w:val="1"/>
        </w:numPr>
        <w:tabs>
          <w:tab w:val="left" w:pos="360"/>
        </w:tabs>
        <w:rPr>
          <w:rFonts w:asciiTheme="minorHAnsi" w:hAnsiTheme="minorHAnsi" w:cstheme="minorHAnsi"/>
          <w:sz w:val="20"/>
        </w:rPr>
      </w:pPr>
      <w:r w:rsidRPr="00804F9A">
        <w:rPr>
          <w:rFonts w:asciiTheme="minorHAnsi" w:hAnsiTheme="minorHAnsi" w:cstheme="minorHAnsi"/>
          <w:bCs/>
          <w:sz w:val="20"/>
          <w:lang w:val="fr-FR"/>
        </w:rPr>
        <w:t xml:space="preserve">Finn E, Freeman LM, Rush JE, et al. </w:t>
      </w:r>
      <w:r w:rsidRPr="00804F9A">
        <w:rPr>
          <w:rFonts w:asciiTheme="minorHAnsi" w:hAnsiTheme="minorHAnsi" w:cstheme="minorHAnsi"/>
          <w:bCs/>
          <w:sz w:val="20"/>
        </w:rPr>
        <w:t>The relationship between body weight, body condition, and survival in cats with heart failure. J Vet Intern Med 2010;</w:t>
      </w:r>
      <w:r w:rsidR="00276F49" w:rsidRPr="00804F9A">
        <w:rPr>
          <w:rFonts w:asciiTheme="minorHAnsi" w:hAnsiTheme="minorHAnsi" w:cstheme="minorHAnsi"/>
          <w:bCs/>
          <w:sz w:val="20"/>
        </w:rPr>
        <w:t xml:space="preserve"> </w:t>
      </w:r>
      <w:r w:rsidRPr="00804F9A">
        <w:rPr>
          <w:rFonts w:asciiTheme="minorHAnsi" w:hAnsiTheme="minorHAnsi" w:cstheme="minorHAnsi"/>
          <w:bCs/>
          <w:sz w:val="20"/>
        </w:rPr>
        <w:t>24:1369-1374.</w:t>
      </w:r>
      <w:r w:rsidR="00276F49" w:rsidRPr="00804F9A">
        <w:rPr>
          <w:rFonts w:asciiTheme="minorHAnsi" w:hAnsiTheme="minorHAnsi" w:cstheme="minorHAnsi"/>
          <w:bCs/>
          <w:sz w:val="20"/>
        </w:rPr>
        <w:t xml:space="preserve"> </w:t>
      </w:r>
    </w:p>
    <w:p w14:paraId="49A6127D" w14:textId="77777777" w:rsidR="001F78AA" w:rsidRPr="00804F9A" w:rsidRDefault="00276F49" w:rsidP="00276F49">
      <w:pPr>
        <w:numPr>
          <w:ilvl w:val="0"/>
          <w:numId w:val="1"/>
        </w:numPr>
        <w:tabs>
          <w:tab w:val="left" w:pos="360"/>
        </w:tabs>
        <w:rPr>
          <w:rFonts w:asciiTheme="minorHAnsi" w:hAnsiTheme="minorHAnsi" w:cstheme="minorHAnsi"/>
          <w:sz w:val="20"/>
        </w:rPr>
      </w:pPr>
      <w:r w:rsidRPr="00804F9A">
        <w:rPr>
          <w:rFonts w:asciiTheme="minorHAnsi" w:hAnsiTheme="minorHAnsi" w:cstheme="minorHAnsi"/>
          <w:bCs/>
          <w:sz w:val="20"/>
        </w:rPr>
        <w:t xml:space="preserve">Churchill J, </w:t>
      </w:r>
      <w:proofErr w:type="spellStart"/>
      <w:r w:rsidRPr="00804F9A">
        <w:rPr>
          <w:rFonts w:asciiTheme="minorHAnsi" w:hAnsiTheme="minorHAnsi" w:cstheme="minorHAnsi"/>
          <w:bCs/>
          <w:sz w:val="20"/>
        </w:rPr>
        <w:t>Eirmann</w:t>
      </w:r>
      <w:proofErr w:type="spellEnd"/>
      <w:r w:rsidRPr="00804F9A">
        <w:rPr>
          <w:rFonts w:asciiTheme="minorHAnsi" w:hAnsiTheme="minorHAnsi" w:cstheme="minorHAnsi"/>
          <w:bCs/>
          <w:sz w:val="20"/>
        </w:rPr>
        <w:t xml:space="preserve"> L. Senior Pet Nutrition and Management. Vet Clin Small </w:t>
      </w:r>
      <w:proofErr w:type="spellStart"/>
      <w:r w:rsidRPr="00804F9A">
        <w:rPr>
          <w:rFonts w:asciiTheme="minorHAnsi" w:hAnsiTheme="minorHAnsi" w:cstheme="minorHAnsi"/>
          <w:bCs/>
          <w:sz w:val="20"/>
        </w:rPr>
        <w:t>Anim</w:t>
      </w:r>
      <w:proofErr w:type="spellEnd"/>
      <w:r w:rsidRPr="00804F9A">
        <w:rPr>
          <w:rFonts w:asciiTheme="minorHAnsi" w:hAnsiTheme="minorHAnsi" w:cstheme="minorHAnsi"/>
          <w:bCs/>
          <w:sz w:val="20"/>
        </w:rPr>
        <w:t xml:space="preserve"> 2021; 51: 635-651</w:t>
      </w:r>
    </w:p>
    <w:p w14:paraId="535F1EAE" w14:textId="24A78500" w:rsidR="00276F49" w:rsidRPr="00804F9A" w:rsidRDefault="00276F49" w:rsidP="00276F49">
      <w:pPr>
        <w:numPr>
          <w:ilvl w:val="0"/>
          <w:numId w:val="1"/>
        </w:numPr>
        <w:tabs>
          <w:tab w:val="left" w:pos="360"/>
        </w:tabs>
        <w:rPr>
          <w:rFonts w:asciiTheme="minorHAnsi" w:hAnsiTheme="minorHAnsi" w:cstheme="minorHAnsi"/>
          <w:sz w:val="20"/>
        </w:rPr>
      </w:pPr>
      <w:r w:rsidRPr="00804F9A">
        <w:rPr>
          <w:rFonts w:asciiTheme="minorHAnsi" w:hAnsiTheme="minorHAnsi" w:cstheme="minorHAnsi"/>
          <w:bCs/>
          <w:sz w:val="20"/>
        </w:rPr>
        <w:t>Cline MG, Burns K</w:t>
      </w:r>
      <w:r w:rsidR="001F78AA" w:rsidRPr="00804F9A">
        <w:rPr>
          <w:rFonts w:asciiTheme="minorHAnsi" w:hAnsiTheme="minorHAnsi" w:cstheme="minorHAnsi"/>
          <w:bCs/>
          <w:sz w:val="20"/>
        </w:rPr>
        <w:t xml:space="preserve">M, Coe JB, et al. 2021 AAHA Nutrition and Weight Management Guidelines for Dogs and Cats. J Am </w:t>
      </w:r>
      <w:proofErr w:type="spellStart"/>
      <w:r w:rsidR="001F78AA" w:rsidRPr="00804F9A">
        <w:rPr>
          <w:rFonts w:asciiTheme="minorHAnsi" w:hAnsiTheme="minorHAnsi" w:cstheme="minorHAnsi"/>
          <w:bCs/>
          <w:sz w:val="20"/>
        </w:rPr>
        <w:t>Anim</w:t>
      </w:r>
      <w:proofErr w:type="spellEnd"/>
      <w:r w:rsidR="001F78AA" w:rsidRPr="00804F9A">
        <w:rPr>
          <w:rFonts w:asciiTheme="minorHAnsi" w:hAnsiTheme="minorHAnsi" w:cstheme="minorHAnsi"/>
          <w:bCs/>
          <w:sz w:val="20"/>
        </w:rPr>
        <w:t xml:space="preserve"> Hosp Assoc. 2021; 57: 153-178.</w:t>
      </w:r>
    </w:p>
    <w:p w14:paraId="12668684" w14:textId="68DA25C4" w:rsidR="00441D39" w:rsidRPr="00804F9A" w:rsidRDefault="00441D39" w:rsidP="00441D39">
      <w:pPr>
        <w:pStyle w:val="Title"/>
        <w:numPr>
          <w:ilvl w:val="0"/>
          <w:numId w:val="1"/>
        </w:numPr>
        <w:jc w:val="left"/>
        <w:rPr>
          <w:rFonts w:asciiTheme="minorHAnsi" w:hAnsiTheme="minorHAnsi" w:cstheme="minorHAnsi"/>
          <w:b w:val="0"/>
          <w:bCs/>
        </w:rPr>
      </w:pPr>
      <w:r w:rsidRPr="00804F9A">
        <w:rPr>
          <w:rFonts w:asciiTheme="minorHAnsi" w:hAnsiTheme="minorHAnsi" w:cstheme="minorHAnsi"/>
          <w:b w:val="0"/>
          <w:bCs/>
        </w:rPr>
        <w:t xml:space="preserve">Freeman L, </w:t>
      </w:r>
      <w:proofErr w:type="spellStart"/>
      <w:r w:rsidRPr="00804F9A">
        <w:rPr>
          <w:rFonts w:asciiTheme="minorHAnsi" w:hAnsiTheme="minorHAnsi" w:cstheme="minorHAnsi"/>
          <w:b w:val="0"/>
          <w:bCs/>
        </w:rPr>
        <w:t>Becvarova</w:t>
      </w:r>
      <w:proofErr w:type="spellEnd"/>
      <w:r w:rsidRPr="00804F9A">
        <w:rPr>
          <w:rFonts w:asciiTheme="minorHAnsi" w:hAnsiTheme="minorHAnsi" w:cstheme="minorHAnsi"/>
          <w:b w:val="0"/>
          <w:bCs/>
        </w:rPr>
        <w:t xml:space="preserve"> I, Cave N, et al.  WSAVA nutritional assessment guidelines. J </w:t>
      </w:r>
      <w:proofErr w:type="spellStart"/>
      <w:r w:rsidRPr="00804F9A">
        <w:rPr>
          <w:rFonts w:asciiTheme="minorHAnsi" w:hAnsiTheme="minorHAnsi" w:cstheme="minorHAnsi"/>
          <w:b w:val="0"/>
          <w:bCs/>
        </w:rPr>
        <w:t>Fel</w:t>
      </w:r>
      <w:proofErr w:type="spellEnd"/>
      <w:r w:rsidRPr="00804F9A">
        <w:rPr>
          <w:rFonts w:asciiTheme="minorHAnsi" w:hAnsiTheme="minorHAnsi" w:cstheme="minorHAnsi"/>
          <w:b w:val="0"/>
          <w:bCs/>
        </w:rPr>
        <w:t xml:space="preserve"> Med </w:t>
      </w:r>
      <w:proofErr w:type="spellStart"/>
      <w:r w:rsidRPr="00804F9A">
        <w:rPr>
          <w:rFonts w:asciiTheme="minorHAnsi" w:hAnsiTheme="minorHAnsi" w:cstheme="minorHAnsi"/>
          <w:b w:val="0"/>
          <w:bCs/>
        </w:rPr>
        <w:t>Surg</w:t>
      </w:r>
      <w:proofErr w:type="spellEnd"/>
      <w:r w:rsidRPr="00804F9A">
        <w:rPr>
          <w:rFonts w:asciiTheme="minorHAnsi" w:hAnsiTheme="minorHAnsi" w:cstheme="minorHAnsi"/>
          <w:b w:val="0"/>
          <w:bCs/>
        </w:rPr>
        <w:t xml:space="preserve"> 2011;</w:t>
      </w:r>
      <w:r w:rsidR="00935F35">
        <w:rPr>
          <w:rFonts w:asciiTheme="minorHAnsi" w:hAnsiTheme="minorHAnsi" w:cstheme="minorHAnsi"/>
          <w:b w:val="0"/>
          <w:bCs/>
        </w:rPr>
        <w:t xml:space="preserve"> </w:t>
      </w:r>
      <w:r w:rsidRPr="00804F9A">
        <w:rPr>
          <w:rFonts w:asciiTheme="minorHAnsi" w:hAnsiTheme="minorHAnsi" w:cstheme="minorHAnsi"/>
          <w:b w:val="0"/>
          <w:bCs/>
        </w:rPr>
        <w:t>13:</w:t>
      </w:r>
      <w:r w:rsidR="00935F35">
        <w:rPr>
          <w:rFonts w:asciiTheme="minorHAnsi" w:hAnsiTheme="minorHAnsi" w:cstheme="minorHAnsi"/>
          <w:b w:val="0"/>
          <w:bCs/>
        </w:rPr>
        <w:t xml:space="preserve"> </w:t>
      </w:r>
      <w:r w:rsidRPr="00804F9A">
        <w:rPr>
          <w:rFonts w:asciiTheme="minorHAnsi" w:hAnsiTheme="minorHAnsi" w:cstheme="minorHAnsi"/>
          <w:b w:val="0"/>
          <w:bCs/>
        </w:rPr>
        <w:t>516-525.</w:t>
      </w:r>
    </w:p>
    <w:p w14:paraId="024338CB" w14:textId="61F6B08F" w:rsidR="00441D39" w:rsidRPr="00804F9A" w:rsidRDefault="00441D39" w:rsidP="00441D39">
      <w:pPr>
        <w:pStyle w:val="Title"/>
        <w:numPr>
          <w:ilvl w:val="0"/>
          <w:numId w:val="1"/>
        </w:numPr>
        <w:jc w:val="left"/>
        <w:rPr>
          <w:rFonts w:asciiTheme="minorHAnsi" w:hAnsiTheme="minorHAnsi" w:cstheme="minorHAnsi"/>
          <w:b w:val="0"/>
          <w:bCs/>
        </w:rPr>
      </w:pPr>
      <w:r w:rsidRPr="00804F9A">
        <w:rPr>
          <w:rFonts w:asciiTheme="minorHAnsi" w:hAnsiTheme="minorHAnsi" w:cstheme="minorHAnsi"/>
          <w:b w:val="0"/>
        </w:rPr>
        <w:t xml:space="preserve">Michel KE, Anderson W, </w:t>
      </w:r>
      <w:proofErr w:type="spellStart"/>
      <w:r w:rsidRPr="00804F9A">
        <w:rPr>
          <w:rFonts w:asciiTheme="minorHAnsi" w:hAnsiTheme="minorHAnsi" w:cstheme="minorHAnsi"/>
          <w:b w:val="0"/>
        </w:rPr>
        <w:t>Cupp</w:t>
      </w:r>
      <w:proofErr w:type="spellEnd"/>
      <w:r w:rsidRPr="00804F9A">
        <w:rPr>
          <w:rFonts w:asciiTheme="minorHAnsi" w:hAnsiTheme="minorHAnsi" w:cstheme="minorHAnsi"/>
          <w:b w:val="0"/>
        </w:rPr>
        <w:t xml:space="preserve"> C, et al. </w:t>
      </w:r>
      <w:r w:rsidRPr="00804F9A">
        <w:rPr>
          <w:rFonts w:asciiTheme="minorHAnsi" w:hAnsiTheme="minorHAnsi" w:cstheme="minorHAnsi"/>
          <w:b w:val="0"/>
          <w:bCs/>
        </w:rPr>
        <w:t xml:space="preserve">Correlation of a Feline Muscle Mass Score with Body Composition Determined by DEXA. Brit J </w:t>
      </w:r>
      <w:proofErr w:type="spellStart"/>
      <w:r w:rsidRPr="00804F9A">
        <w:rPr>
          <w:rFonts w:asciiTheme="minorHAnsi" w:hAnsiTheme="minorHAnsi" w:cstheme="minorHAnsi"/>
          <w:b w:val="0"/>
          <w:bCs/>
        </w:rPr>
        <w:t>Nutr</w:t>
      </w:r>
      <w:proofErr w:type="spellEnd"/>
      <w:r w:rsidRPr="00804F9A">
        <w:rPr>
          <w:rFonts w:asciiTheme="minorHAnsi" w:hAnsiTheme="minorHAnsi" w:cstheme="minorHAnsi"/>
          <w:b w:val="0"/>
          <w:bCs/>
        </w:rPr>
        <w:t xml:space="preserve"> 2011;</w:t>
      </w:r>
      <w:r w:rsidR="00935F35">
        <w:rPr>
          <w:rFonts w:asciiTheme="minorHAnsi" w:hAnsiTheme="minorHAnsi" w:cstheme="minorHAnsi"/>
          <w:b w:val="0"/>
          <w:bCs/>
        </w:rPr>
        <w:t xml:space="preserve"> </w:t>
      </w:r>
      <w:r w:rsidRPr="00804F9A">
        <w:rPr>
          <w:rFonts w:asciiTheme="minorHAnsi" w:hAnsiTheme="minorHAnsi" w:cstheme="minorHAnsi"/>
          <w:b w:val="0"/>
          <w:bCs/>
        </w:rPr>
        <w:t>106:</w:t>
      </w:r>
      <w:r w:rsidR="00935F35">
        <w:rPr>
          <w:rFonts w:asciiTheme="minorHAnsi" w:hAnsiTheme="minorHAnsi" w:cstheme="minorHAnsi"/>
          <w:b w:val="0"/>
          <w:bCs/>
        </w:rPr>
        <w:t xml:space="preserve"> </w:t>
      </w:r>
      <w:r w:rsidRPr="00804F9A">
        <w:rPr>
          <w:rFonts w:asciiTheme="minorHAnsi" w:hAnsiTheme="minorHAnsi" w:cstheme="minorHAnsi"/>
          <w:b w:val="0"/>
          <w:bCs/>
        </w:rPr>
        <w:t>S57-59.</w:t>
      </w:r>
    </w:p>
    <w:p w14:paraId="67E6781E" w14:textId="77777777" w:rsidR="00441D39" w:rsidRPr="00804F9A" w:rsidRDefault="00441D39" w:rsidP="00441D39">
      <w:pPr>
        <w:pStyle w:val="Title"/>
        <w:numPr>
          <w:ilvl w:val="0"/>
          <w:numId w:val="1"/>
        </w:numPr>
        <w:jc w:val="left"/>
        <w:rPr>
          <w:rFonts w:asciiTheme="minorHAnsi" w:hAnsiTheme="minorHAnsi" w:cstheme="minorHAnsi"/>
          <w:b w:val="0"/>
          <w:bCs/>
        </w:rPr>
      </w:pPr>
      <w:proofErr w:type="spellStart"/>
      <w:r w:rsidRPr="00804F9A">
        <w:rPr>
          <w:rFonts w:asciiTheme="minorHAnsi" w:hAnsiTheme="minorHAnsi" w:cstheme="minorHAnsi"/>
          <w:b w:val="0"/>
          <w:lang w:val="fr-FR"/>
        </w:rPr>
        <w:t>Cupp</w:t>
      </w:r>
      <w:proofErr w:type="spellEnd"/>
      <w:r w:rsidRPr="00804F9A">
        <w:rPr>
          <w:rFonts w:asciiTheme="minorHAnsi" w:hAnsiTheme="minorHAnsi" w:cstheme="minorHAnsi"/>
          <w:b w:val="0"/>
          <w:lang w:val="fr-FR"/>
        </w:rPr>
        <w:t xml:space="preserve"> C, Perez-Camargo G, </w:t>
      </w:r>
      <w:proofErr w:type="spellStart"/>
      <w:r w:rsidRPr="00804F9A">
        <w:rPr>
          <w:rFonts w:asciiTheme="minorHAnsi" w:hAnsiTheme="minorHAnsi" w:cstheme="minorHAnsi"/>
          <w:b w:val="0"/>
          <w:lang w:val="fr-FR"/>
        </w:rPr>
        <w:t>Patil</w:t>
      </w:r>
      <w:proofErr w:type="spellEnd"/>
      <w:r w:rsidRPr="00804F9A">
        <w:rPr>
          <w:rFonts w:asciiTheme="minorHAnsi" w:hAnsiTheme="minorHAnsi" w:cstheme="minorHAnsi"/>
          <w:b w:val="0"/>
          <w:lang w:val="fr-FR"/>
        </w:rPr>
        <w:t xml:space="preserve"> A, et al. </w:t>
      </w:r>
      <w:r w:rsidRPr="00804F9A">
        <w:rPr>
          <w:rFonts w:asciiTheme="minorHAnsi" w:hAnsiTheme="minorHAnsi" w:cstheme="minorHAnsi"/>
          <w:b w:val="0"/>
        </w:rPr>
        <w:t xml:space="preserve">Long-term food consumption and body weight changes in a controlled population of geriatric cats. </w:t>
      </w:r>
      <w:proofErr w:type="spellStart"/>
      <w:r w:rsidRPr="00804F9A">
        <w:rPr>
          <w:rFonts w:asciiTheme="minorHAnsi" w:hAnsiTheme="minorHAnsi" w:cstheme="minorHAnsi"/>
          <w:b w:val="0"/>
        </w:rPr>
        <w:t>Compend</w:t>
      </w:r>
      <w:proofErr w:type="spellEnd"/>
      <w:r w:rsidRPr="00804F9A">
        <w:rPr>
          <w:rFonts w:asciiTheme="minorHAnsi" w:hAnsiTheme="minorHAnsi" w:cstheme="minorHAnsi"/>
          <w:b w:val="0"/>
        </w:rPr>
        <w:t xml:space="preserve"> Contin Edu </w:t>
      </w:r>
      <w:proofErr w:type="spellStart"/>
      <w:r w:rsidRPr="00804F9A">
        <w:rPr>
          <w:rFonts w:asciiTheme="minorHAnsi" w:hAnsiTheme="minorHAnsi" w:cstheme="minorHAnsi"/>
          <w:b w:val="0"/>
        </w:rPr>
        <w:t>Pract</w:t>
      </w:r>
      <w:proofErr w:type="spellEnd"/>
      <w:r w:rsidRPr="00804F9A">
        <w:rPr>
          <w:rFonts w:asciiTheme="minorHAnsi" w:hAnsiTheme="minorHAnsi" w:cstheme="minorHAnsi"/>
          <w:b w:val="0"/>
        </w:rPr>
        <w:t xml:space="preserve"> Vet 2004; </w:t>
      </w:r>
      <w:r w:rsidRPr="00804F9A">
        <w:rPr>
          <w:rFonts w:asciiTheme="minorHAnsi" w:hAnsiTheme="minorHAnsi" w:cstheme="minorHAnsi"/>
          <w:b w:val="0"/>
          <w:bCs/>
          <w:iCs/>
        </w:rPr>
        <w:t>26(2A):60(</w:t>
      </w:r>
      <w:proofErr w:type="spellStart"/>
      <w:r w:rsidRPr="00804F9A">
        <w:rPr>
          <w:rFonts w:asciiTheme="minorHAnsi" w:hAnsiTheme="minorHAnsi" w:cstheme="minorHAnsi"/>
          <w:b w:val="0"/>
          <w:bCs/>
          <w:iCs/>
        </w:rPr>
        <w:t>Abstr</w:t>
      </w:r>
      <w:proofErr w:type="spellEnd"/>
      <w:r w:rsidRPr="00804F9A">
        <w:rPr>
          <w:rFonts w:asciiTheme="minorHAnsi" w:hAnsiTheme="minorHAnsi" w:cstheme="minorHAnsi"/>
          <w:b w:val="0"/>
          <w:bCs/>
          <w:iCs/>
        </w:rPr>
        <w:t>)</w:t>
      </w:r>
    </w:p>
    <w:p w14:paraId="0F9B15D5" w14:textId="77777777" w:rsidR="00441D39" w:rsidRPr="00804F9A" w:rsidRDefault="00441D39" w:rsidP="00441D39">
      <w:pPr>
        <w:pStyle w:val="Title"/>
        <w:numPr>
          <w:ilvl w:val="0"/>
          <w:numId w:val="1"/>
        </w:numPr>
        <w:jc w:val="left"/>
        <w:rPr>
          <w:rFonts w:asciiTheme="minorHAnsi" w:hAnsiTheme="minorHAnsi" w:cstheme="minorHAnsi"/>
          <w:b w:val="0"/>
          <w:bCs/>
        </w:rPr>
      </w:pPr>
      <w:r w:rsidRPr="00804F9A">
        <w:rPr>
          <w:rFonts w:asciiTheme="minorHAnsi" w:hAnsiTheme="minorHAnsi" w:cstheme="minorHAnsi"/>
          <w:b w:val="0"/>
        </w:rPr>
        <w:t xml:space="preserve">Perez-Camargo G. Cat Nutrition: what’s new in the old? </w:t>
      </w:r>
      <w:proofErr w:type="spellStart"/>
      <w:r w:rsidRPr="00804F9A">
        <w:rPr>
          <w:rFonts w:asciiTheme="minorHAnsi" w:hAnsiTheme="minorHAnsi" w:cstheme="minorHAnsi"/>
          <w:b w:val="0"/>
        </w:rPr>
        <w:t>Compend</w:t>
      </w:r>
      <w:proofErr w:type="spellEnd"/>
      <w:r w:rsidRPr="00804F9A">
        <w:rPr>
          <w:rFonts w:asciiTheme="minorHAnsi" w:hAnsiTheme="minorHAnsi" w:cstheme="minorHAnsi"/>
          <w:b w:val="0"/>
        </w:rPr>
        <w:t xml:space="preserve"> Contin Edu </w:t>
      </w:r>
      <w:proofErr w:type="spellStart"/>
      <w:r w:rsidRPr="00804F9A">
        <w:rPr>
          <w:rFonts w:asciiTheme="minorHAnsi" w:hAnsiTheme="minorHAnsi" w:cstheme="minorHAnsi"/>
          <w:b w:val="0"/>
        </w:rPr>
        <w:t>Pract</w:t>
      </w:r>
      <w:proofErr w:type="spellEnd"/>
      <w:r w:rsidRPr="00804F9A">
        <w:rPr>
          <w:rFonts w:asciiTheme="minorHAnsi" w:hAnsiTheme="minorHAnsi" w:cstheme="minorHAnsi"/>
          <w:b w:val="0"/>
        </w:rPr>
        <w:t xml:space="preserve"> Vet 2004; 26 (</w:t>
      </w:r>
      <w:proofErr w:type="spellStart"/>
      <w:r w:rsidRPr="00804F9A">
        <w:rPr>
          <w:rFonts w:asciiTheme="minorHAnsi" w:hAnsiTheme="minorHAnsi" w:cstheme="minorHAnsi"/>
          <w:b w:val="0"/>
        </w:rPr>
        <w:t>Suppl</w:t>
      </w:r>
      <w:proofErr w:type="spellEnd"/>
      <w:r w:rsidRPr="00804F9A">
        <w:rPr>
          <w:rFonts w:asciiTheme="minorHAnsi" w:hAnsiTheme="minorHAnsi" w:cstheme="minorHAnsi"/>
          <w:b w:val="0"/>
        </w:rPr>
        <w:t xml:space="preserve"> 2A): 5-10.</w:t>
      </w:r>
    </w:p>
    <w:p w14:paraId="4BA14B51" w14:textId="77777777" w:rsidR="00441D39" w:rsidRPr="00804F9A" w:rsidRDefault="00441D39" w:rsidP="00441D39">
      <w:pPr>
        <w:pStyle w:val="Title"/>
        <w:numPr>
          <w:ilvl w:val="0"/>
          <w:numId w:val="1"/>
        </w:numPr>
        <w:jc w:val="left"/>
        <w:rPr>
          <w:rFonts w:asciiTheme="minorHAnsi" w:hAnsiTheme="minorHAnsi" w:cstheme="minorHAnsi"/>
          <w:b w:val="0"/>
          <w:bCs/>
        </w:rPr>
      </w:pPr>
      <w:r w:rsidRPr="00804F9A">
        <w:rPr>
          <w:rFonts w:asciiTheme="minorHAnsi" w:hAnsiTheme="minorHAnsi" w:cstheme="minorHAnsi"/>
          <w:b w:val="0"/>
        </w:rPr>
        <w:t xml:space="preserve">Laflamme DP, Ballam JM. Effect of age on maintenance energy requirements of adult cats, </w:t>
      </w:r>
      <w:proofErr w:type="spellStart"/>
      <w:r w:rsidRPr="00804F9A">
        <w:rPr>
          <w:rFonts w:asciiTheme="minorHAnsi" w:hAnsiTheme="minorHAnsi" w:cstheme="minorHAnsi"/>
          <w:b w:val="0"/>
        </w:rPr>
        <w:t>Compend</w:t>
      </w:r>
      <w:proofErr w:type="spellEnd"/>
      <w:r w:rsidRPr="00804F9A">
        <w:rPr>
          <w:rFonts w:asciiTheme="minorHAnsi" w:hAnsiTheme="minorHAnsi" w:cstheme="minorHAnsi"/>
          <w:b w:val="0"/>
        </w:rPr>
        <w:t xml:space="preserve"> Contin Edu </w:t>
      </w:r>
      <w:proofErr w:type="spellStart"/>
      <w:r w:rsidRPr="00804F9A">
        <w:rPr>
          <w:rFonts w:asciiTheme="minorHAnsi" w:hAnsiTheme="minorHAnsi" w:cstheme="minorHAnsi"/>
          <w:b w:val="0"/>
        </w:rPr>
        <w:t>Pract</w:t>
      </w:r>
      <w:proofErr w:type="spellEnd"/>
      <w:r w:rsidRPr="00804F9A">
        <w:rPr>
          <w:rFonts w:asciiTheme="minorHAnsi" w:hAnsiTheme="minorHAnsi" w:cstheme="minorHAnsi"/>
          <w:b w:val="0"/>
        </w:rPr>
        <w:t xml:space="preserve"> Vet 2002; 24 (</w:t>
      </w:r>
      <w:proofErr w:type="spellStart"/>
      <w:r w:rsidRPr="00804F9A">
        <w:rPr>
          <w:rFonts w:asciiTheme="minorHAnsi" w:hAnsiTheme="minorHAnsi" w:cstheme="minorHAnsi"/>
          <w:b w:val="0"/>
        </w:rPr>
        <w:t>Suppl</w:t>
      </w:r>
      <w:proofErr w:type="spellEnd"/>
      <w:r w:rsidRPr="00804F9A">
        <w:rPr>
          <w:rFonts w:asciiTheme="minorHAnsi" w:hAnsiTheme="minorHAnsi" w:cstheme="minorHAnsi"/>
          <w:b w:val="0"/>
        </w:rPr>
        <w:t xml:space="preserve"> 9A): 82.</w:t>
      </w:r>
    </w:p>
    <w:p w14:paraId="05D35273" w14:textId="2F06572E" w:rsidR="00441D39" w:rsidRPr="00804F9A" w:rsidRDefault="00441D39" w:rsidP="00441D39">
      <w:pPr>
        <w:pStyle w:val="Title"/>
        <w:numPr>
          <w:ilvl w:val="0"/>
          <w:numId w:val="1"/>
        </w:numPr>
        <w:jc w:val="left"/>
        <w:rPr>
          <w:rFonts w:asciiTheme="minorHAnsi" w:hAnsiTheme="minorHAnsi" w:cstheme="minorHAnsi"/>
          <w:b w:val="0"/>
          <w:bCs/>
        </w:rPr>
      </w:pPr>
      <w:r w:rsidRPr="00804F9A">
        <w:rPr>
          <w:rFonts w:asciiTheme="minorHAnsi" w:hAnsiTheme="minorHAnsi" w:cstheme="minorHAnsi"/>
          <w:b w:val="0"/>
          <w:bCs/>
          <w:iCs/>
        </w:rPr>
        <w:t xml:space="preserve">Sparkes AH. Feeding old cats – an update on new nutritional therapies. Top Comp </w:t>
      </w:r>
      <w:proofErr w:type="spellStart"/>
      <w:r w:rsidRPr="00804F9A">
        <w:rPr>
          <w:rFonts w:asciiTheme="minorHAnsi" w:hAnsiTheme="minorHAnsi" w:cstheme="minorHAnsi"/>
          <w:b w:val="0"/>
          <w:bCs/>
          <w:iCs/>
        </w:rPr>
        <w:t>Anim</w:t>
      </w:r>
      <w:proofErr w:type="spellEnd"/>
      <w:r w:rsidRPr="00804F9A">
        <w:rPr>
          <w:rFonts w:asciiTheme="minorHAnsi" w:hAnsiTheme="minorHAnsi" w:cstheme="minorHAnsi"/>
          <w:b w:val="0"/>
          <w:bCs/>
          <w:iCs/>
        </w:rPr>
        <w:t xml:space="preserve"> Med. 2011;</w:t>
      </w:r>
      <w:r w:rsidR="00935F35">
        <w:rPr>
          <w:rFonts w:asciiTheme="minorHAnsi" w:hAnsiTheme="minorHAnsi" w:cstheme="minorHAnsi"/>
          <w:b w:val="0"/>
          <w:bCs/>
          <w:iCs/>
        </w:rPr>
        <w:t xml:space="preserve"> </w:t>
      </w:r>
      <w:r w:rsidRPr="00804F9A">
        <w:rPr>
          <w:rFonts w:asciiTheme="minorHAnsi" w:hAnsiTheme="minorHAnsi" w:cstheme="minorHAnsi"/>
          <w:b w:val="0"/>
          <w:bCs/>
          <w:iCs/>
        </w:rPr>
        <w:t>26:</w:t>
      </w:r>
      <w:r w:rsidR="00935F35">
        <w:rPr>
          <w:rFonts w:asciiTheme="minorHAnsi" w:hAnsiTheme="minorHAnsi" w:cstheme="minorHAnsi"/>
          <w:b w:val="0"/>
          <w:bCs/>
          <w:iCs/>
        </w:rPr>
        <w:t xml:space="preserve"> </w:t>
      </w:r>
      <w:r w:rsidRPr="00804F9A">
        <w:rPr>
          <w:rFonts w:asciiTheme="minorHAnsi" w:hAnsiTheme="minorHAnsi" w:cstheme="minorHAnsi"/>
          <w:b w:val="0"/>
          <w:bCs/>
          <w:iCs/>
        </w:rPr>
        <w:t>37-42.</w:t>
      </w:r>
    </w:p>
    <w:p w14:paraId="170EA819" w14:textId="1F2D2783" w:rsidR="00441D39" w:rsidRPr="00804F9A" w:rsidRDefault="00441D39" w:rsidP="00441D39">
      <w:pPr>
        <w:pStyle w:val="Title"/>
        <w:numPr>
          <w:ilvl w:val="0"/>
          <w:numId w:val="1"/>
        </w:numPr>
        <w:jc w:val="left"/>
        <w:rPr>
          <w:rFonts w:asciiTheme="minorHAnsi" w:hAnsiTheme="minorHAnsi" w:cstheme="minorHAnsi"/>
          <w:b w:val="0"/>
          <w:bCs/>
        </w:rPr>
      </w:pPr>
      <w:proofErr w:type="spellStart"/>
      <w:r w:rsidRPr="00804F9A">
        <w:rPr>
          <w:rFonts w:asciiTheme="minorHAnsi" w:hAnsiTheme="minorHAnsi" w:cstheme="minorHAnsi"/>
          <w:b w:val="0"/>
          <w:bCs/>
          <w:iCs/>
        </w:rPr>
        <w:t>Bermingham</w:t>
      </w:r>
      <w:proofErr w:type="spellEnd"/>
      <w:r w:rsidRPr="00804F9A">
        <w:rPr>
          <w:rFonts w:asciiTheme="minorHAnsi" w:hAnsiTheme="minorHAnsi" w:cstheme="minorHAnsi"/>
          <w:b w:val="0"/>
          <w:bCs/>
          <w:iCs/>
        </w:rPr>
        <w:t xml:space="preserve"> EN, </w:t>
      </w:r>
      <w:proofErr w:type="spellStart"/>
      <w:r w:rsidRPr="00804F9A">
        <w:rPr>
          <w:rFonts w:asciiTheme="minorHAnsi" w:hAnsiTheme="minorHAnsi" w:cstheme="minorHAnsi"/>
          <w:b w:val="0"/>
          <w:bCs/>
          <w:iCs/>
        </w:rPr>
        <w:t>Weidgraaf</w:t>
      </w:r>
      <w:proofErr w:type="spellEnd"/>
      <w:r w:rsidRPr="00804F9A">
        <w:rPr>
          <w:rFonts w:asciiTheme="minorHAnsi" w:hAnsiTheme="minorHAnsi" w:cstheme="minorHAnsi"/>
          <w:b w:val="0"/>
          <w:bCs/>
          <w:iCs/>
        </w:rPr>
        <w:t xml:space="preserve"> K, </w:t>
      </w:r>
      <w:proofErr w:type="spellStart"/>
      <w:r w:rsidRPr="00804F9A">
        <w:rPr>
          <w:rFonts w:asciiTheme="minorHAnsi" w:hAnsiTheme="minorHAnsi" w:cstheme="minorHAnsi"/>
          <w:b w:val="0"/>
          <w:bCs/>
          <w:iCs/>
        </w:rPr>
        <w:t>Hekman</w:t>
      </w:r>
      <w:proofErr w:type="spellEnd"/>
      <w:r w:rsidRPr="00804F9A">
        <w:rPr>
          <w:rFonts w:asciiTheme="minorHAnsi" w:hAnsiTheme="minorHAnsi" w:cstheme="minorHAnsi"/>
          <w:b w:val="0"/>
          <w:bCs/>
          <w:iCs/>
        </w:rPr>
        <w:t xml:space="preserve"> M, et al. Seasonal and age effects on energy requirements in domestic short-hair cats (Felis </w:t>
      </w:r>
      <w:proofErr w:type="spellStart"/>
      <w:r w:rsidRPr="00804F9A">
        <w:rPr>
          <w:rFonts w:asciiTheme="minorHAnsi" w:hAnsiTheme="minorHAnsi" w:cstheme="minorHAnsi"/>
          <w:b w:val="0"/>
          <w:bCs/>
          <w:iCs/>
        </w:rPr>
        <w:t>catus</w:t>
      </w:r>
      <w:proofErr w:type="spellEnd"/>
      <w:r w:rsidRPr="00804F9A">
        <w:rPr>
          <w:rFonts w:asciiTheme="minorHAnsi" w:hAnsiTheme="minorHAnsi" w:cstheme="minorHAnsi"/>
          <w:b w:val="0"/>
          <w:bCs/>
          <w:iCs/>
        </w:rPr>
        <w:t xml:space="preserve">) in a temperate environment. J </w:t>
      </w:r>
      <w:proofErr w:type="spellStart"/>
      <w:r w:rsidRPr="00804F9A">
        <w:rPr>
          <w:rFonts w:asciiTheme="minorHAnsi" w:hAnsiTheme="minorHAnsi" w:cstheme="minorHAnsi"/>
          <w:b w:val="0"/>
          <w:bCs/>
          <w:iCs/>
        </w:rPr>
        <w:t>Anim</w:t>
      </w:r>
      <w:proofErr w:type="spellEnd"/>
      <w:r w:rsidRPr="00804F9A">
        <w:rPr>
          <w:rFonts w:asciiTheme="minorHAnsi" w:hAnsiTheme="minorHAnsi" w:cstheme="minorHAnsi"/>
          <w:b w:val="0"/>
          <w:bCs/>
          <w:iCs/>
        </w:rPr>
        <w:t xml:space="preserve"> </w:t>
      </w:r>
      <w:proofErr w:type="spellStart"/>
      <w:r w:rsidRPr="00804F9A">
        <w:rPr>
          <w:rFonts w:asciiTheme="minorHAnsi" w:hAnsiTheme="minorHAnsi" w:cstheme="minorHAnsi"/>
          <w:b w:val="0"/>
          <w:bCs/>
          <w:iCs/>
        </w:rPr>
        <w:t>Physiol</w:t>
      </w:r>
      <w:proofErr w:type="spellEnd"/>
      <w:r w:rsidRPr="00804F9A">
        <w:rPr>
          <w:rFonts w:asciiTheme="minorHAnsi" w:hAnsiTheme="minorHAnsi" w:cstheme="minorHAnsi"/>
          <w:b w:val="0"/>
          <w:bCs/>
          <w:iCs/>
        </w:rPr>
        <w:t xml:space="preserve"> </w:t>
      </w:r>
      <w:proofErr w:type="spellStart"/>
      <w:r w:rsidRPr="00804F9A">
        <w:rPr>
          <w:rFonts w:asciiTheme="minorHAnsi" w:hAnsiTheme="minorHAnsi" w:cstheme="minorHAnsi"/>
          <w:b w:val="0"/>
          <w:bCs/>
          <w:iCs/>
        </w:rPr>
        <w:t>Anim</w:t>
      </w:r>
      <w:proofErr w:type="spellEnd"/>
      <w:r w:rsidRPr="00804F9A">
        <w:rPr>
          <w:rFonts w:asciiTheme="minorHAnsi" w:hAnsiTheme="minorHAnsi" w:cstheme="minorHAnsi"/>
          <w:b w:val="0"/>
          <w:bCs/>
          <w:iCs/>
        </w:rPr>
        <w:t xml:space="preserve"> </w:t>
      </w:r>
      <w:proofErr w:type="spellStart"/>
      <w:r w:rsidRPr="00804F9A">
        <w:rPr>
          <w:rFonts w:asciiTheme="minorHAnsi" w:hAnsiTheme="minorHAnsi" w:cstheme="minorHAnsi"/>
          <w:b w:val="0"/>
          <w:bCs/>
          <w:iCs/>
        </w:rPr>
        <w:t>Nutr</w:t>
      </w:r>
      <w:proofErr w:type="spellEnd"/>
      <w:r w:rsidRPr="00804F9A">
        <w:rPr>
          <w:rFonts w:asciiTheme="minorHAnsi" w:hAnsiTheme="minorHAnsi" w:cstheme="minorHAnsi"/>
          <w:b w:val="0"/>
          <w:bCs/>
          <w:iCs/>
        </w:rPr>
        <w:t xml:space="preserve"> 2012;</w:t>
      </w:r>
      <w:r w:rsidR="00935F35">
        <w:rPr>
          <w:rFonts w:asciiTheme="minorHAnsi" w:hAnsiTheme="minorHAnsi" w:cstheme="minorHAnsi"/>
          <w:b w:val="0"/>
          <w:bCs/>
          <w:iCs/>
        </w:rPr>
        <w:t xml:space="preserve"> </w:t>
      </w:r>
      <w:r w:rsidRPr="00804F9A">
        <w:rPr>
          <w:rFonts w:asciiTheme="minorHAnsi" w:hAnsiTheme="minorHAnsi" w:cstheme="minorHAnsi"/>
          <w:b w:val="0"/>
          <w:bCs/>
          <w:iCs/>
        </w:rPr>
        <w:t>97:</w:t>
      </w:r>
      <w:r w:rsidR="00935F35">
        <w:rPr>
          <w:rFonts w:asciiTheme="minorHAnsi" w:hAnsiTheme="minorHAnsi" w:cstheme="minorHAnsi"/>
          <w:b w:val="0"/>
          <w:bCs/>
          <w:iCs/>
        </w:rPr>
        <w:t xml:space="preserve">  </w:t>
      </w:r>
      <w:r w:rsidRPr="00804F9A">
        <w:rPr>
          <w:rFonts w:asciiTheme="minorHAnsi" w:hAnsiTheme="minorHAnsi" w:cstheme="minorHAnsi"/>
          <w:b w:val="0"/>
          <w:bCs/>
          <w:iCs/>
        </w:rPr>
        <w:t>522-530.</w:t>
      </w:r>
    </w:p>
    <w:p w14:paraId="285381E7" w14:textId="77777777" w:rsidR="00441D39" w:rsidRPr="00804F9A" w:rsidRDefault="00441D39" w:rsidP="00441D39">
      <w:pPr>
        <w:pStyle w:val="Title"/>
        <w:numPr>
          <w:ilvl w:val="0"/>
          <w:numId w:val="1"/>
        </w:numPr>
        <w:jc w:val="left"/>
        <w:rPr>
          <w:rFonts w:asciiTheme="minorHAnsi" w:hAnsiTheme="minorHAnsi" w:cstheme="minorHAnsi"/>
          <w:b w:val="0"/>
          <w:bCs/>
        </w:rPr>
      </w:pPr>
      <w:r w:rsidRPr="00804F9A">
        <w:rPr>
          <w:rFonts w:asciiTheme="minorHAnsi" w:hAnsiTheme="minorHAnsi" w:cstheme="minorHAnsi"/>
          <w:b w:val="0"/>
          <w:bCs/>
          <w:iCs/>
        </w:rPr>
        <w:t>P</w:t>
      </w:r>
      <w:r w:rsidRPr="00804F9A">
        <w:rPr>
          <w:rFonts w:asciiTheme="minorHAnsi" w:hAnsiTheme="minorHAnsi" w:cstheme="minorHAnsi"/>
          <w:b w:val="0"/>
        </w:rPr>
        <w:t>erez-Camargo G, Young L. Nutrient digestibility in old versus young cats. Compendium 2005;27(3A):84.</w:t>
      </w:r>
    </w:p>
    <w:p w14:paraId="01DCC575" w14:textId="77777777" w:rsidR="00804F9A" w:rsidRPr="00804F9A" w:rsidRDefault="00441D39" w:rsidP="00804F9A">
      <w:pPr>
        <w:pStyle w:val="Title"/>
        <w:numPr>
          <w:ilvl w:val="0"/>
          <w:numId w:val="1"/>
        </w:numPr>
        <w:jc w:val="left"/>
        <w:rPr>
          <w:rFonts w:asciiTheme="minorHAnsi" w:hAnsiTheme="minorHAnsi" w:cstheme="minorHAnsi"/>
          <w:b w:val="0"/>
          <w:bCs/>
        </w:rPr>
      </w:pPr>
      <w:r w:rsidRPr="00804F9A">
        <w:rPr>
          <w:rFonts w:asciiTheme="minorHAnsi" w:hAnsiTheme="minorHAnsi" w:cstheme="minorHAnsi"/>
          <w:b w:val="0"/>
          <w:bCs/>
        </w:rPr>
        <w:t xml:space="preserve">Caney S. Weight loss in the elderly cat. Appetite is fine, and everything looks normal. . . J </w:t>
      </w:r>
      <w:proofErr w:type="spellStart"/>
      <w:r w:rsidRPr="00804F9A">
        <w:rPr>
          <w:rFonts w:asciiTheme="minorHAnsi" w:hAnsiTheme="minorHAnsi" w:cstheme="minorHAnsi"/>
          <w:b w:val="0"/>
          <w:bCs/>
        </w:rPr>
        <w:t>Fel</w:t>
      </w:r>
      <w:proofErr w:type="spellEnd"/>
      <w:r w:rsidRPr="00804F9A">
        <w:rPr>
          <w:rFonts w:asciiTheme="minorHAnsi" w:hAnsiTheme="minorHAnsi" w:cstheme="minorHAnsi"/>
          <w:b w:val="0"/>
          <w:bCs/>
        </w:rPr>
        <w:t xml:space="preserve"> Med </w:t>
      </w:r>
      <w:proofErr w:type="spellStart"/>
      <w:r w:rsidRPr="00804F9A">
        <w:rPr>
          <w:rFonts w:asciiTheme="minorHAnsi" w:hAnsiTheme="minorHAnsi" w:cstheme="minorHAnsi"/>
          <w:b w:val="0"/>
          <w:bCs/>
        </w:rPr>
        <w:t>Surg</w:t>
      </w:r>
      <w:proofErr w:type="spellEnd"/>
      <w:r w:rsidRPr="00804F9A">
        <w:rPr>
          <w:rFonts w:asciiTheme="minorHAnsi" w:hAnsiTheme="minorHAnsi" w:cstheme="minorHAnsi"/>
          <w:b w:val="0"/>
          <w:bCs/>
        </w:rPr>
        <w:t xml:space="preserve"> 2009;11:738-746.</w:t>
      </w:r>
    </w:p>
    <w:p w14:paraId="25EA9074" w14:textId="7E619D4E" w:rsidR="0027187A" w:rsidRPr="00804F9A" w:rsidRDefault="0027187A" w:rsidP="00804F9A">
      <w:pPr>
        <w:pStyle w:val="Title"/>
        <w:numPr>
          <w:ilvl w:val="0"/>
          <w:numId w:val="1"/>
        </w:numPr>
        <w:jc w:val="left"/>
        <w:rPr>
          <w:rFonts w:asciiTheme="minorHAnsi" w:hAnsiTheme="minorHAnsi" w:cstheme="minorHAnsi"/>
          <w:b w:val="0"/>
          <w:bCs/>
        </w:rPr>
      </w:pPr>
      <w:r w:rsidRPr="00804F9A">
        <w:rPr>
          <w:rFonts w:asciiTheme="minorHAnsi" w:hAnsiTheme="minorHAnsi" w:cstheme="minorHAnsi"/>
          <w:b w:val="0"/>
          <w:bCs/>
        </w:rPr>
        <w:t xml:space="preserve">Ray M, Carney HC, Boyton B, et al. 2021 AAFP Feline Senior Care Guidelines. J Feline Med Surg. 2021; 23: 613-638 </w:t>
      </w:r>
    </w:p>
    <w:p w14:paraId="1380E370" w14:textId="77777777" w:rsidR="00441D39" w:rsidRPr="00804F9A" w:rsidRDefault="00441D39" w:rsidP="00441D39">
      <w:pPr>
        <w:pStyle w:val="Title"/>
        <w:numPr>
          <w:ilvl w:val="0"/>
          <w:numId w:val="1"/>
        </w:numPr>
        <w:jc w:val="left"/>
        <w:rPr>
          <w:rFonts w:asciiTheme="minorHAnsi" w:hAnsiTheme="minorHAnsi" w:cstheme="minorHAnsi"/>
          <w:b w:val="0"/>
          <w:bCs/>
        </w:rPr>
      </w:pPr>
      <w:proofErr w:type="spellStart"/>
      <w:r w:rsidRPr="00804F9A">
        <w:rPr>
          <w:rFonts w:asciiTheme="minorHAnsi" w:hAnsiTheme="minorHAnsi" w:cstheme="minorHAnsi"/>
          <w:b w:val="0"/>
        </w:rPr>
        <w:t>Hosgood</w:t>
      </w:r>
      <w:proofErr w:type="spellEnd"/>
      <w:r w:rsidRPr="00804F9A">
        <w:rPr>
          <w:rFonts w:asciiTheme="minorHAnsi" w:hAnsiTheme="minorHAnsi" w:cstheme="minorHAnsi"/>
          <w:b w:val="0"/>
        </w:rPr>
        <w:t xml:space="preserve"> G, Scholl DT.  Evaluation of Age and American Society of </w:t>
      </w:r>
      <w:proofErr w:type="spellStart"/>
      <w:r w:rsidRPr="00804F9A">
        <w:rPr>
          <w:rFonts w:asciiTheme="minorHAnsi" w:hAnsiTheme="minorHAnsi" w:cstheme="minorHAnsi"/>
          <w:b w:val="0"/>
        </w:rPr>
        <w:t>Anestheiologists</w:t>
      </w:r>
      <w:proofErr w:type="spellEnd"/>
      <w:r w:rsidRPr="00804F9A">
        <w:rPr>
          <w:rFonts w:asciiTheme="minorHAnsi" w:hAnsiTheme="minorHAnsi" w:cstheme="minorHAnsi"/>
          <w:b w:val="0"/>
        </w:rPr>
        <w:t xml:space="preserve"> (ASA) Physical Status as Risk Factors for </w:t>
      </w:r>
      <w:proofErr w:type="spellStart"/>
      <w:r w:rsidRPr="00804F9A">
        <w:rPr>
          <w:rFonts w:asciiTheme="minorHAnsi" w:hAnsiTheme="minorHAnsi" w:cstheme="minorHAnsi"/>
          <w:b w:val="0"/>
        </w:rPr>
        <w:t>Perianesthetic</w:t>
      </w:r>
      <w:proofErr w:type="spellEnd"/>
      <w:r w:rsidRPr="00804F9A">
        <w:rPr>
          <w:rFonts w:asciiTheme="minorHAnsi" w:hAnsiTheme="minorHAnsi" w:cstheme="minorHAnsi"/>
          <w:b w:val="0"/>
        </w:rPr>
        <w:t xml:space="preserve"> Morbidity and Mortality in the Cat. J Vet </w:t>
      </w:r>
      <w:proofErr w:type="spellStart"/>
      <w:r w:rsidRPr="00804F9A">
        <w:rPr>
          <w:rFonts w:asciiTheme="minorHAnsi" w:hAnsiTheme="minorHAnsi" w:cstheme="minorHAnsi"/>
          <w:b w:val="0"/>
        </w:rPr>
        <w:t>Emerg</w:t>
      </w:r>
      <w:proofErr w:type="spellEnd"/>
      <w:r w:rsidRPr="00804F9A">
        <w:rPr>
          <w:rFonts w:asciiTheme="minorHAnsi" w:hAnsiTheme="minorHAnsi" w:cstheme="minorHAnsi"/>
          <w:b w:val="0"/>
        </w:rPr>
        <w:t xml:space="preserve"> Crit Care. 2002; 12 (1): 9-15.</w:t>
      </w:r>
    </w:p>
    <w:p w14:paraId="52A20C43" w14:textId="77777777" w:rsidR="00441D39" w:rsidRPr="00804F9A" w:rsidRDefault="00441D39" w:rsidP="00441D39">
      <w:pPr>
        <w:pStyle w:val="Title"/>
        <w:numPr>
          <w:ilvl w:val="0"/>
          <w:numId w:val="1"/>
        </w:numPr>
        <w:jc w:val="left"/>
        <w:rPr>
          <w:rFonts w:asciiTheme="minorHAnsi" w:hAnsiTheme="minorHAnsi" w:cstheme="minorHAnsi"/>
          <w:b w:val="0"/>
          <w:bCs/>
        </w:rPr>
      </w:pPr>
      <w:proofErr w:type="spellStart"/>
      <w:r w:rsidRPr="00804F9A">
        <w:rPr>
          <w:rFonts w:asciiTheme="minorHAnsi" w:eastAsia="Times New Roman" w:hAnsiTheme="minorHAnsi" w:cstheme="minorHAnsi"/>
          <w:b w:val="0"/>
          <w:lang w:val="fr-FR"/>
        </w:rPr>
        <w:lastRenderedPageBreak/>
        <w:t>Brodbelt</w:t>
      </w:r>
      <w:proofErr w:type="spellEnd"/>
      <w:r w:rsidRPr="00804F9A">
        <w:rPr>
          <w:rFonts w:asciiTheme="minorHAnsi" w:eastAsia="Times New Roman" w:hAnsiTheme="minorHAnsi" w:cstheme="minorHAnsi"/>
          <w:b w:val="0"/>
          <w:lang w:val="fr-FR"/>
        </w:rPr>
        <w:t xml:space="preserve"> DC, Pfeiffer DU, Young LE, et al. </w:t>
      </w:r>
      <w:r w:rsidRPr="00804F9A">
        <w:rPr>
          <w:rFonts w:asciiTheme="minorHAnsi" w:eastAsia="Times New Roman" w:hAnsiTheme="minorHAnsi" w:cstheme="minorHAnsi"/>
          <w:b w:val="0"/>
          <w:lang w:val="en-US"/>
        </w:rPr>
        <w:t xml:space="preserve">Risk factors for </w:t>
      </w:r>
      <w:proofErr w:type="spellStart"/>
      <w:r w:rsidRPr="00804F9A">
        <w:rPr>
          <w:rFonts w:asciiTheme="minorHAnsi" w:eastAsia="Times New Roman" w:hAnsiTheme="minorHAnsi" w:cstheme="minorHAnsi"/>
          <w:b w:val="0"/>
          <w:lang w:val="en-US"/>
        </w:rPr>
        <w:t>anaesthetic</w:t>
      </w:r>
      <w:proofErr w:type="spellEnd"/>
      <w:r w:rsidRPr="00804F9A">
        <w:rPr>
          <w:rFonts w:asciiTheme="minorHAnsi" w:eastAsia="Times New Roman" w:hAnsiTheme="minorHAnsi" w:cstheme="minorHAnsi"/>
          <w:b w:val="0"/>
          <w:lang w:val="en-US"/>
        </w:rPr>
        <w:t xml:space="preserve">-related death in cats: results from the confidential enquiry into perioperative small animal fatalities (CEPSAF). British J </w:t>
      </w:r>
      <w:proofErr w:type="spellStart"/>
      <w:r w:rsidRPr="00804F9A">
        <w:rPr>
          <w:rFonts w:asciiTheme="minorHAnsi" w:eastAsia="Times New Roman" w:hAnsiTheme="minorHAnsi" w:cstheme="minorHAnsi"/>
          <w:b w:val="0"/>
          <w:lang w:val="en-US"/>
        </w:rPr>
        <w:t>Anaesth</w:t>
      </w:r>
      <w:proofErr w:type="spellEnd"/>
      <w:r w:rsidRPr="00804F9A">
        <w:rPr>
          <w:rFonts w:asciiTheme="minorHAnsi" w:eastAsia="Times New Roman" w:hAnsiTheme="minorHAnsi" w:cstheme="minorHAnsi"/>
          <w:b w:val="0"/>
          <w:lang w:val="en-US"/>
        </w:rPr>
        <w:t xml:space="preserve"> 2007; 99 (5): 617-623.</w:t>
      </w:r>
    </w:p>
    <w:p w14:paraId="2DBD589B" w14:textId="77777777" w:rsidR="00441D39" w:rsidRPr="00804F9A" w:rsidRDefault="00441D39" w:rsidP="00441D39">
      <w:pPr>
        <w:pStyle w:val="Title"/>
        <w:numPr>
          <w:ilvl w:val="0"/>
          <w:numId w:val="1"/>
        </w:numPr>
        <w:jc w:val="left"/>
        <w:rPr>
          <w:rFonts w:asciiTheme="minorHAnsi" w:hAnsiTheme="minorHAnsi" w:cstheme="minorHAnsi"/>
          <w:b w:val="0"/>
          <w:bCs/>
        </w:rPr>
      </w:pPr>
      <w:proofErr w:type="spellStart"/>
      <w:r w:rsidRPr="00804F9A">
        <w:rPr>
          <w:rFonts w:asciiTheme="minorHAnsi" w:eastAsia="Times New Roman" w:hAnsiTheme="minorHAnsi" w:cstheme="minorHAnsi"/>
          <w:b w:val="0"/>
          <w:lang w:val="fr-FR"/>
        </w:rPr>
        <w:t>Lascelles</w:t>
      </w:r>
      <w:proofErr w:type="spellEnd"/>
      <w:r w:rsidRPr="00804F9A">
        <w:rPr>
          <w:rFonts w:asciiTheme="minorHAnsi" w:eastAsia="Times New Roman" w:hAnsiTheme="minorHAnsi" w:cstheme="minorHAnsi"/>
          <w:b w:val="0"/>
          <w:lang w:val="fr-FR"/>
        </w:rPr>
        <w:t xml:space="preserve"> BD, Hansen BD, </w:t>
      </w:r>
      <w:proofErr w:type="spellStart"/>
      <w:r w:rsidRPr="00804F9A">
        <w:rPr>
          <w:rFonts w:asciiTheme="minorHAnsi" w:eastAsia="Times New Roman" w:hAnsiTheme="minorHAnsi" w:cstheme="minorHAnsi"/>
          <w:b w:val="0"/>
          <w:lang w:val="fr-FR"/>
        </w:rPr>
        <w:t>DePuy</w:t>
      </w:r>
      <w:proofErr w:type="spellEnd"/>
      <w:r w:rsidRPr="00804F9A">
        <w:rPr>
          <w:rFonts w:asciiTheme="minorHAnsi" w:eastAsia="Times New Roman" w:hAnsiTheme="minorHAnsi" w:cstheme="minorHAnsi"/>
          <w:b w:val="0"/>
          <w:lang w:val="fr-FR"/>
        </w:rPr>
        <w:t xml:space="preserve"> V, </w:t>
      </w:r>
      <w:r w:rsidRPr="00804F9A">
        <w:rPr>
          <w:rFonts w:asciiTheme="minorHAnsi" w:eastAsia="Times New Roman" w:hAnsiTheme="minorHAnsi" w:cstheme="minorHAnsi"/>
          <w:b w:val="0"/>
          <w:i/>
          <w:lang w:val="fr-FR"/>
        </w:rPr>
        <w:t>et al</w:t>
      </w:r>
      <w:r w:rsidRPr="00804F9A">
        <w:rPr>
          <w:rFonts w:asciiTheme="minorHAnsi" w:eastAsia="Times New Roman" w:hAnsiTheme="minorHAnsi" w:cstheme="minorHAnsi"/>
          <w:b w:val="0"/>
          <w:lang w:val="fr-FR"/>
        </w:rPr>
        <w:t xml:space="preserve">. </w:t>
      </w:r>
      <w:r w:rsidRPr="00804F9A">
        <w:rPr>
          <w:rFonts w:asciiTheme="minorHAnsi" w:eastAsia="Times New Roman" w:hAnsiTheme="minorHAnsi" w:cstheme="minorHAnsi"/>
          <w:b w:val="0"/>
          <w:lang w:val="en-US"/>
        </w:rPr>
        <w:t>Evaluation of client specific outcome measures and activity monitoring to measure pain relief in cats with osteoarthritis. In:</w:t>
      </w:r>
      <w:r w:rsidRPr="00804F9A">
        <w:rPr>
          <w:rFonts w:asciiTheme="minorHAnsi" w:eastAsia="Times New Roman" w:hAnsiTheme="minorHAnsi" w:cstheme="minorHAnsi"/>
          <w:b w:val="0"/>
          <w:i/>
          <w:lang w:val="en-US"/>
        </w:rPr>
        <w:t xml:space="preserve"> </w:t>
      </w:r>
      <w:r w:rsidRPr="00804F9A">
        <w:rPr>
          <w:rFonts w:asciiTheme="minorHAnsi" w:eastAsia="Times New Roman" w:hAnsiTheme="minorHAnsi" w:cstheme="minorHAnsi"/>
          <w:b w:val="0"/>
          <w:lang w:val="en-US"/>
        </w:rPr>
        <w:t>2nd World / 33rd Annual Veterinary Orthopedic Society Conference: Keystone, Colorado, 2006.</w:t>
      </w:r>
    </w:p>
    <w:p w14:paraId="53FD0C39" w14:textId="77777777" w:rsidR="00441D39" w:rsidRPr="00804F9A" w:rsidRDefault="00441D39" w:rsidP="00441D39">
      <w:pPr>
        <w:numPr>
          <w:ilvl w:val="0"/>
          <w:numId w:val="1"/>
        </w:numPr>
        <w:tabs>
          <w:tab w:val="left" w:pos="360"/>
        </w:tabs>
        <w:rPr>
          <w:rFonts w:asciiTheme="minorHAnsi" w:hAnsiTheme="minorHAnsi" w:cstheme="minorHAnsi"/>
          <w:sz w:val="20"/>
        </w:rPr>
      </w:pPr>
      <w:r w:rsidRPr="00804F9A">
        <w:rPr>
          <w:rFonts w:asciiTheme="minorHAnsi" w:hAnsiTheme="minorHAnsi" w:cstheme="minorHAnsi"/>
          <w:sz w:val="20"/>
        </w:rPr>
        <w:t xml:space="preserve">Ellis SLH, </w:t>
      </w:r>
      <w:proofErr w:type="spellStart"/>
      <w:r w:rsidRPr="00804F9A">
        <w:rPr>
          <w:rFonts w:asciiTheme="minorHAnsi" w:hAnsiTheme="minorHAnsi" w:cstheme="minorHAnsi"/>
          <w:sz w:val="20"/>
        </w:rPr>
        <w:t>Rodan</w:t>
      </w:r>
      <w:proofErr w:type="spellEnd"/>
      <w:r w:rsidRPr="00804F9A">
        <w:rPr>
          <w:rFonts w:asciiTheme="minorHAnsi" w:hAnsiTheme="minorHAnsi" w:cstheme="minorHAnsi"/>
          <w:sz w:val="20"/>
        </w:rPr>
        <w:t xml:space="preserve"> I, Carney HC et al. AAFP and ISFM Feline Environmental Needs Guidelines. Journal of Feline Medicine and Surgery (2013),15, 219-230.</w:t>
      </w:r>
    </w:p>
    <w:p w14:paraId="2DCABF59" w14:textId="77777777" w:rsidR="00441D39" w:rsidRPr="00804F9A" w:rsidRDefault="00441D39" w:rsidP="00441D39">
      <w:pPr>
        <w:numPr>
          <w:ilvl w:val="0"/>
          <w:numId w:val="1"/>
        </w:numPr>
        <w:tabs>
          <w:tab w:val="left" w:pos="360"/>
        </w:tabs>
        <w:rPr>
          <w:rFonts w:asciiTheme="minorHAnsi" w:hAnsiTheme="minorHAnsi" w:cstheme="minorHAnsi"/>
          <w:sz w:val="20"/>
        </w:rPr>
      </w:pPr>
      <w:r w:rsidRPr="00804F9A">
        <w:rPr>
          <w:rFonts w:asciiTheme="minorHAnsi" w:hAnsiTheme="minorHAnsi" w:cstheme="minorHAnsi"/>
          <w:bCs/>
          <w:sz w:val="20"/>
        </w:rPr>
        <w:t xml:space="preserve">Laflamme DP. Loss of lean body mass in aging cats is affected by age and diet.  </w:t>
      </w:r>
      <w:proofErr w:type="spellStart"/>
      <w:r w:rsidRPr="00804F9A">
        <w:rPr>
          <w:rFonts w:asciiTheme="minorHAnsi" w:hAnsiTheme="minorHAnsi" w:cstheme="minorHAnsi"/>
          <w:bCs/>
          <w:sz w:val="20"/>
        </w:rPr>
        <w:t>Eur</w:t>
      </w:r>
      <w:proofErr w:type="spellEnd"/>
      <w:r w:rsidRPr="00804F9A">
        <w:rPr>
          <w:rFonts w:asciiTheme="minorHAnsi" w:hAnsiTheme="minorHAnsi" w:cstheme="minorHAnsi"/>
          <w:bCs/>
          <w:sz w:val="20"/>
        </w:rPr>
        <w:t xml:space="preserve"> Society Vet Comp </w:t>
      </w:r>
      <w:proofErr w:type="spellStart"/>
      <w:r w:rsidRPr="00804F9A">
        <w:rPr>
          <w:rFonts w:asciiTheme="minorHAnsi" w:hAnsiTheme="minorHAnsi" w:cstheme="minorHAnsi"/>
          <w:bCs/>
          <w:sz w:val="20"/>
        </w:rPr>
        <w:t>Nutr</w:t>
      </w:r>
      <w:proofErr w:type="spellEnd"/>
      <w:r w:rsidRPr="00804F9A">
        <w:rPr>
          <w:rFonts w:asciiTheme="minorHAnsi" w:hAnsiTheme="minorHAnsi" w:cstheme="minorHAnsi"/>
          <w:bCs/>
          <w:sz w:val="20"/>
        </w:rPr>
        <w:t xml:space="preserve"> Annual conference, Ghent, Belgium, Sept 19-21, 2013 (</w:t>
      </w:r>
      <w:proofErr w:type="spellStart"/>
      <w:r w:rsidRPr="00804F9A">
        <w:rPr>
          <w:rFonts w:asciiTheme="minorHAnsi" w:hAnsiTheme="minorHAnsi" w:cstheme="minorHAnsi"/>
          <w:bCs/>
          <w:sz w:val="20"/>
        </w:rPr>
        <w:t>Abstr</w:t>
      </w:r>
      <w:proofErr w:type="spellEnd"/>
      <w:r w:rsidRPr="00804F9A">
        <w:rPr>
          <w:rFonts w:asciiTheme="minorHAnsi" w:hAnsiTheme="minorHAnsi" w:cstheme="minorHAnsi"/>
          <w:bCs/>
          <w:sz w:val="20"/>
        </w:rPr>
        <w:t>).</w:t>
      </w:r>
    </w:p>
    <w:p w14:paraId="561B8E99" w14:textId="3B761779" w:rsidR="00441D39" w:rsidRPr="00804F9A" w:rsidRDefault="00441D39" w:rsidP="00441D39">
      <w:pPr>
        <w:numPr>
          <w:ilvl w:val="0"/>
          <w:numId w:val="1"/>
        </w:numPr>
        <w:tabs>
          <w:tab w:val="left" w:pos="360"/>
        </w:tabs>
        <w:rPr>
          <w:rFonts w:asciiTheme="minorHAnsi" w:hAnsiTheme="minorHAnsi" w:cstheme="minorHAnsi"/>
          <w:sz w:val="20"/>
        </w:rPr>
      </w:pPr>
      <w:r w:rsidRPr="00804F9A">
        <w:rPr>
          <w:rFonts w:asciiTheme="minorHAnsi" w:hAnsiTheme="minorHAnsi" w:cstheme="minorHAnsi"/>
          <w:sz w:val="20"/>
        </w:rPr>
        <w:t>Laflamme DP, Hannah SS.</w:t>
      </w:r>
      <w:r w:rsidRPr="00804F9A">
        <w:rPr>
          <w:rFonts w:asciiTheme="minorHAnsi" w:hAnsiTheme="minorHAnsi" w:cstheme="minorHAnsi"/>
          <w:sz w:val="20"/>
          <w:u w:val="single"/>
        </w:rPr>
        <w:t xml:space="preserve"> </w:t>
      </w:r>
      <w:r w:rsidRPr="00804F9A">
        <w:rPr>
          <w:rFonts w:asciiTheme="minorHAnsi" w:hAnsiTheme="minorHAnsi" w:cstheme="minorHAnsi"/>
          <w:bCs/>
          <w:sz w:val="20"/>
        </w:rPr>
        <w:t xml:space="preserve">Discrepancy Between Use of Lean Body Mass or Nitrogen Balance to Determine Protein Requirements for Adult Cats. J </w:t>
      </w:r>
      <w:proofErr w:type="spellStart"/>
      <w:r w:rsidRPr="00804F9A">
        <w:rPr>
          <w:rFonts w:asciiTheme="minorHAnsi" w:hAnsiTheme="minorHAnsi" w:cstheme="minorHAnsi"/>
          <w:bCs/>
          <w:sz w:val="20"/>
        </w:rPr>
        <w:t>Fel</w:t>
      </w:r>
      <w:proofErr w:type="spellEnd"/>
      <w:r w:rsidRPr="00804F9A">
        <w:rPr>
          <w:rFonts w:asciiTheme="minorHAnsi" w:hAnsiTheme="minorHAnsi" w:cstheme="minorHAnsi"/>
          <w:bCs/>
          <w:sz w:val="20"/>
        </w:rPr>
        <w:t xml:space="preserve"> Med Surg. </w:t>
      </w:r>
      <w:r w:rsidRPr="00804F9A">
        <w:rPr>
          <w:rFonts w:asciiTheme="minorHAnsi" w:hAnsiTheme="minorHAnsi" w:cstheme="minorHAnsi"/>
          <w:sz w:val="20"/>
        </w:rPr>
        <w:t>2013;</w:t>
      </w:r>
      <w:r w:rsidR="00935F35">
        <w:rPr>
          <w:rFonts w:asciiTheme="minorHAnsi" w:hAnsiTheme="minorHAnsi" w:cstheme="minorHAnsi"/>
          <w:sz w:val="20"/>
        </w:rPr>
        <w:t xml:space="preserve"> </w:t>
      </w:r>
      <w:r w:rsidRPr="00804F9A">
        <w:rPr>
          <w:rFonts w:asciiTheme="minorHAnsi" w:hAnsiTheme="minorHAnsi" w:cstheme="minorHAnsi"/>
          <w:sz w:val="20"/>
        </w:rPr>
        <w:t>15:</w:t>
      </w:r>
      <w:r w:rsidR="00935F35">
        <w:rPr>
          <w:rFonts w:asciiTheme="minorHAnsi" w:hAnsiTheme="minorHAnsi" w:cstheme="minorHAnsi"/>
          <w:sz w:val="20"/>
        </w:rPr>
        <w:t xml:space="preserve"> </w:t>
      </w:r>
      <w:r w:rsidRPr="00804F9A">
        <w:rPr>
          <w:rFonts w:asciiTheme="minorHAnsi" w:hAnsiTheme="minorHAnsi" w:cstheme="minorHAnsi"/>
          <w:sz w:val="20"/>
        </w:rPr>
        <w:t>691-697.</w:t>
      </w:r>
    </w:p>
    <w:p w14:paraId="7A3A788B" w14:textId="77777777" w:rsidR="00441D39" w:rsidRPr="00804F9A" w:rsidRDefault="00441D39" w:rsidP="00441D39">
      <w:pPr>
        <w:numPr>
          <w:ilvl w:val="0"/>
          <w:numId w:val="1"/>
        </w:numPr>
        <w:tabs>
          <w:tab w:val="left" w:pos="360"/>
        </w:tabs>
        <w:rPr>
          <w:rFonts w:asciiTheme="minorHAnsi" w:hAnsiTheme="minorHAnsi" w:cstheme="minorHAnsi"/>
          <w:sz w:val="20"/>
        </w:rPr>
      </w:pPr>
      <w:r w:rsidRPr="00804F9A">
        <w:rPr>
          <w:rFonts w:asciiTheme="minorHAnsi" w:hAnsiTheme="minorHAnsi" w:cstheme="minorHAnsi"/>
          <w:sz w:val="20"/>
        </w:rPr>
        <w:t xml:space="preserve">Wolfe RR. The underappreciated role of muscle in health and disease. Am J Clin </w:t>
      </w:r>
      <w:proofErr w:type="spellStart"/>
      <w:r w:rsidRPr="00804F9A">
        <w:rPr>
          <w:rFonts w:asciiTheme="minorHAnsi" w:hAnsiTheme="minorHAnsi" w:cstheme="minorHAnsi"/>
          <w:sz w:val="20"/>
        </w:rPr>
        <w:t>Nutr</w:t>
      </w:r>
      <w:proofErr w:type="spellEnd"/>
      <w:r w:rsidRPr="00804F9A">
        <w:rPr>
          <w:rFonts w:asciiTheme="minorHAnsi" w:hAnsiTheme="minorHAnsi" w:cstheme="minorHAnsi"/>
          <w:sz w:val="20"/>
        </w:rPr>
        <w:t xml:space="preserve"> 2006; 84:475-482.</w:t>
      </w:r>
    </w:p>
    <w:p w14:paraId="302F5B17" w14:textId="77777777" w:rsidR="00441D39" w:rsidRPr="00804F9A" w:rsidRDefault="00441D39" w:rsidP="001F78AA">
      <w:pPr>
        <w:pStyle w:val="ListParagraph"/>
        <w:numPr>
          <w:ilvl w:val="0"/>
          <w:numId w:val="1"/>
        </w:numPr>
        <w:tabs>
          <w:tab w:val="left" w:pos="360"/>
        </w:tabs>
        <w:rPr>
          <w:rFonts w:asciiTheme="minorHAnsi" w:hAnsiTheme="minorHAnsi" w:cstheme="minorHAnsi"/>
          <w:sz w:val="20"/>
        </w:rPr>
      </w:pPr>
      <w:r w:rsidRPr="00804F9A">
        <w:rPr>
          <w:rFonts w:asciiTheme="minorHAnsi" w:eastAsia="Times New Roman" w:hAnsiTheme="minorHAnsi" w:cstheme="minorHAnsi"/>
          <w:sz w:val="20"/>
          <w:lang w:val="fr-FR"/>
        </w:rPr>
        <w:t xml:space="preserve">Simpson KW, </w:t>
      </w:r>
      <w:proofErr w:type="spellStart"/>
      <w:r w:rsidRPr="00804F9A">
        <w:rPr>
          <w:rFonts w:asciiTheme="minorHAnsi" w:eastAsia="Times New Roman" w:hAnsiTheme="minorHAnsi" w:cstheme="minorHAnsi"/>
          <w:sz w:val="20"/>
          <w:lang w:val="fr-FR"/>
        </w:rPr>
        <w:t>Fyfe</w:t>
      </w:r>
      <w:proofErr w:type="spellEnd"/>
      <w:r w:rsidRPr="00804F9A">
        <w:rPr>
          <w:rFonts w:asciiTheme="minorHAnsi" w:eastAsia="Times New Roman" w:hAnsiTheme="minorHAnsi" w:cstheme="minorHAnsi"/>
          <w:sz w:val="20"/>
          <w:lang w:val="fr-FR"/>
        </w:rPr>
        <w:t xml:space="preserve"> J, </w:t>
      </w:r>
      <w:proofErr w:type="spellStart"/>
      <w:r w:rsidRPr="00804F9A">
        <w:rPr>
          <w:rFonts w:asciiTheme="minorHAnsi" w:eastAsia="Times New Roman" w:hAnsiTheme="minorHAnsi" w:cstheme="minorHAnsi"/>
          <w:sz w:val="20"/>
          <w:lang w:val="fr-FR"/>
        </w:rPr>
        <w:t>Cornetta</w:t>
      </w:r>
      <w:proofErr w:type="spellEnd"/>
      <w:r w:rsidRPr="00804F9A">
        <w:rPr>
          <w:rFonts w:asciiTheme="minorHAnsi" w:eastAsia="Times New Roman" w:hAnsiTheme="minorHAnsi" w:cstheme="minorHAnsi"/>
          <w:sz w:val="20"/>
          <w:lang w:val="fr-FR"/>
        </w:rPr>
        <w:t xml:space="preserve"> A, et al. </w:t>
      </w:r>
      <w:r w:rsidRPr="00804F9A">
        <w:rPr>
          <w:rFonts w:asciiTheme="minorHAnsi" w:eastAsia="Times New Roman" w:hAnsiTheme="minorHAnsi" w:cstheme="minorHAnsi"/>
          <w:sz w:val="20"/>
          <w:lang w:val="en-US"/>
        </w:rPr>
        <w:t>Subnormal concentrations of serum cobalamin (vitamin B12) in cats with gastrointestinal disease. J Vet Intern Med. 2001 Jan-Feb;15(1):26-32.</w:t>
      </w:r>
    </w:p>
    <w:p w14:paraId="23C65F18" w14:textId="77777777" w:rsidR="00441D39" w:rsidRPr="00804F9A" w:rsidRDefault="00441D39" w:rsidP="001F78AA">
      <w:pPr>
        <w:pStyle w:val="ListParagraph"/>
        <w:numPr>
          <w:ilvl w:val="0"/>
          <w:numId w:val="1"/>
        </w:numPr>
        <w:tabs>
          <w:tab w:val="left" w:pos="360"/>
        </w:tabs>
        <w:rPr>
          <w:rFonts w:asciiTheme="minorHAnsi" w:hAnsiTheme="minorHAnsi" w:cstheme="minorHAnsi"/>
          <w:sz w:val="20"/>
        </w:rPr>
      </w:pPr>
      <w:r w:rsidRPr="00804F9A">
        <w:rPr>
          <w:rFonts w:asciiTheme="minorHAnsi" w:eastAsia="Times New Roman" w:hAnsiTheme="minorHAnsi" w:cstheme="minorHAnsi"/>
          <w:sz w:val="20"/>
          <w:lang w:val="en-US"/>
        </w:rPr>
        <w:t xml:space="preserve">Reed N, Gunn-Moore D, Simpson K. Cobalamin, </w:t>
      </w:r>
      <w:proofErr w:type="gramStart"/>
      <w:r w:rsidRPr="00804F9A">
        <w:rPr>
          <w:rFonts w:asciiTheme="minorHAnsi" w:eastAsia="Times New Roman" w:hAnsiTheme="minorHAnsi" w:cstheme="minorHAnsi"/>
          <w:sz w:val="20"/>
          <w:lang w:val="en-US"/>
        </w:rPr>
        <w:t>folate</w:t>
      </w:r>
      <w:proofErr w:type="gramEnd"/>
      <w:r w:rsidRPr="00804F9A">
        <w:rPr>
          <w:rFonts w:asciiTheme="minorHAnsi" w:eastAsia="Times New Roman" w:hAnsiTheme="minorHAnsi" w:cstheme="minorHAnsi"/>
          <w:sz w:val="20"/>
          <w:lang w:val="en-US"/>
        </w:rPr>
        <w:t xml:space="preserve"> and inorganic phosphate abnormalities in ill cats. J Feline Med Surg. August 2007;9(4):278-88.</w:t>
      </w:r>
    </w:p>
    <w:p w14:paraId="0C3AD81D" w14:textId="24580453" w:rsidR="00441D39" w:rsidRPr="00804F9A" w:rsidRDefault="00441D39" w:rsidP="001F78AA">
      <w:pPr>
        <w:pStyle w:val="ListParagraph"/>
        <w:numPr>
          <w:ilvl w:val="0"/>
          <w:numId w:val="1"/>
        </w:numPr>
        <w:tabs>
          <w:tab w:val="left" w:pos="360"/>
        </w:tabs>
        <w:rPr>
          <w:rFonts w:asciiTheme="minorHAnsi" w:hAnsiTheme="minorHAnsi" w:cstheme="minorHAnsi"/>
          <w:color w:val="000000" w:themeColor="text1"/>
          <w:sz w:val="20"/>
        </w:rPr>
      </w:pPr>
      <w:r w:rsidRPr="00804F9A">
        <w:rPr>
          <w:rFonts w:asciiTheme="minorHAnsi" w:eastAsia="Times New Roman" w:hAnsiTheme="minorHAnsi" w:cstheme="minorHAnsi"/>
          <w:color w:val="000000" w:themeColor="text1"/>
          <w:sz w:val="20"/>
          <w:lang w:val="en-US"/>
        </w:rPr>
        <w:t xml:space="preserve">Peterson ME, </w:t>
      </w:r>
      <w:proofErr w:type="spellStart"/>
      <w:r w:rsidRPr="00804F9A">
        <w:rPr>
          <w:rFonts w:asciiTheme="minorHAnsi" w:eastAsia="Times New Roman" w:hAnsiTheme="minorHAnsi" w:cstheme="minorHAnsi"/>
          <w:color w:val="000000" w:themeColor="text1"/>
          <w:sz w:val="20"/>
          <w:lang w:val="en-US"/>
        </w:rPr>
        <w:t>Eirmann</w:t>
      </w:r>
      <w:proofErr w:type="spellEnd"/>
      <w:r w:rsidRPr="00804F9A">
        <w:rPr>
          <w:rFonts w:asciiTheme="minorHAnsi" w:eastAsia="Times New Roman" w:hAnsiTheme="minorHAnsi" w:cstheme="minorHAnsi"/>
          <w:color w:val="000000" w:themeColor="text1"/>
          <w:sz w:val="20"/>
          <w:lang w:val="en-US"/>
        </w:rPr>
        <w:t xml:space="preserve"> L. Dietary Management of Feline Endocrine Disease. Vet Clin </w:t>
      </w:r>
      <w:proofErr w:type="spellStart"/>
      <w:r w:rsidRPr="00804F9A">
        <w:rPr>
          <w:rFonts w:asciiTheme="minorHAnsi" w:eastAsia="Times New Roman" w:hAnsiTheme="minorHAnsi" w:cstheme="minorHAnsi"/>
          <w:color w:val="000000" w:themeColor="text1"/>
          <w:sz w:val="20"/>
          <w:lang w:val="en-US"/>
        </w:rPr>
        <w:t>Sm</w:t>
      </w:r>
      <w:proofErr w:type="spellEnd"/>
      <w:r w:rsidRPr="00804F9A">
        <w:rPr>
          <w:rFonts w:asciiTheme="minorHAnsi" w:eastAsia="Times New Roman" w:hAnsiTheme="minorHAnsi" w:cstheme="minorHAnsi"/>
          <w:color w:val="000000" w:themeColor="text1"/>
          <w:sz w:val="20"/>
          <w:lang w:val="en-US"/>
        </w:rPr>
        <w:t xml:space="preserve"> </w:t>
      </w:r>
      <w:proofErr w:type="spellStart"/>
      <w:r w:rsidRPr="00804F9A">
        <w:rPr>
          <w:rFonts w:asciiTheme="minorHAnsi" w:eastAsia="Times New Roman" w:hAnsiTheme="minorHAnsi" w:cstheme="minorHAnsi"/>
          <w:color w:val="000000" w:themeColor="text1"/>
          <w:sz w:val="20"/>
          <w:lang w:val="en-US"/>
        </w:rPr>
        <w:t>Anim</w:t>
      </w:r>
      <w:proofErr w:type="spellEnd"/>
      <w:r w:rsidRPr="00804F9A">
        <w:rPr>
          <w:rFonts w:asciiTheme="minorHAnsi" w:eastAsia="Times New Roman" w:hAnsiTheme="minorHAnsi" w:cstheme="minorHAnsi"/>
          <w:color w:val="000000" w:themeColor="text1"/>
          <w:sz w:val="20"/>
          <w:lang w:val="en-US"/>
        </w:rPr>
        <w:t xml:space="preserve"> 2014; 44: 775-788</w:t>
      </w:r>
    </w:p>
    <w:p w14:paraId="5FAAB8F8" w14:textId="0CE15A98" w:rsidR="0027187A" w:rsidRPr="00804F9A" w:rsidRDefault="0027187A" w:rsidP="001F78AA">
      <w:pPr>
        <w:pStyle w:val="ListParagraph"/>
        <w:numPr>
          <w:ilvl w:val="0"/>
          <w:numId w:val="1"/>
        </w:numPr>
        <w:tabs>
          <w:tab w:val="left" w:pos="360"/>
        </w:tabs>
        <w:rPr>
          <w:rFonts w:asciiTheme="minorHAnsi" w:hAnsiTheme="minorHAnsi" w:cstheme="minorHAnsi"/>
          <w:color w:val="000000" w:themeColor="text1"/>
          <w:sz w:val="20"/>
        </w:rPr>
      </w:pPr>
      <w:r w:rsidRPr="00804F9A">
        <w:rPr>
          <w:rFonts w:asciiTheme="minorHAnsi" w:eastAsia="Times New Roman" w:hAnsiTheme="minorHAnsi" w:cstheme="minorHAnsi"/>
          <w:color w:val="000000" w:themeColor="text1"/>
          <w:sz w:val="20"/>
          <w:lang w:val="en-US"/>
        </w:rPr>
        <w:t xml:space="preserve">Quimby J, </w:t>
      </w:r>
      <w:proofErr w:type="spellStart"/>
      <w:r w:rsidRPr="00804F9A">
        <w:rPr>
          <w:rFonts w:asciiTheme="minorHAnsi" w:eastAsia="Times New Roman" w:hAnsiTheme="minorHAnsi" w:cstheme="minorHAnsi"/>
          <w:color w:val="000000" w:themeColor="text1"/>
          <w:sz w:val="20"/>
          <w:lang w:val="en-US"/>
        </w:rPr>
        <w:t>Gowland</w:t>
      </w:r>
      <w:proofErr w:type="spellEnd"/>
      <w:r w:rsidRPr="00804F9A">
        <w:rPr>
          <w:rFonts w:asciiTheme="minorHAnsi" w:eastAsia="Times New Roman" w:hAnsiTheme="minorHAnsi" w:cstheme="minorHAnsi"/>
          <w:color w:val="000000" w:themeColor="text1"/>
          <w:sz w:val="20"/>
          <w:lang w:val="en-US"/>
        </w:rPr>
        <w:t xml:space="preserve"> S, Carney HC, et al. 2021 AAHA/AAFP Feline Life Stage Guidelines. J Feline Med Surg. 2021; 23: 211-233.</w:t>
      </w:r>
    </w:p>
    <w:p w14:paraId="48819372" w14:textId="02C0AA3B" w:rsidR="00441D39" w:rsidRPr="00804F9A" w:rsidRDefault="00441D39" w:rsidP="001F78AA">
      <w:pPr>
        <w:pStyle w:val="ListParagraph"/>
        <w:numPr>
          <w:ilvl w:val="0"/>
          <w:numId w:val="1"/>
        </w:numPr>
        <w:tabs>
          <w:tab w:val="left" w:pos="360"/>
        </w:tabs>
        <w:rPr>
          <w:rFonts w:asciiTheme="minorHAnsi" w:hAnsiTheme="minorHAnsi" w:cstheme="minorHAnsi"/>
          <w:sz w:val="20"/>
        </w:rPr>
      </w:pPr>
      <w:r w:rsidRPr="00804F9A">
        <w:rPr>
          <w:rFonts w:asciiTheme="minorHAnsi" w:hAnsiTheme="minorHAnsi" w:cstheme="minorHAnsi"/>
          <w:bCs/>
          <w:sz w:val="20"/>
        </w:rPr>
        <w:t>Quimby JM, Lunn KF. Mirtazapine as an appetite stimulant and anti-emetic in cats with chronic kidney disease: a masked placebo-controlled crossover clinical trial. Vet J 2013;</w:t>
      </w:r>
      <w:r w:rsidR="00935F35">
        <w:rPr>
          <w:rFonts w:asciiTheme="minorHAnsi" w:hAnsiTheme="minorHAnsi" w:cstheme="minorHAnsi"/>
          <w:bCs/>
          <w:sz w:val="20"/>
        </w:rPr>
        <w:t xml:space="preserve"> </w:t>
      </w:r>
      <w:r w:rsidRPr="00804F9A">
        <w:rPr>
          <w:rFonts w:asciiTheme="minorHAnsi" w:hAnsiTheme="minorHAnsi" w:cstheme="minorHAnsi"/>
          <w:bCs/>
          <w:sz w:val="20"/>
        </w:rPr>
        <w:t>197:</w:t>
      </w:r>
      <w:r w:rsidR="00935F35">
        <w:rPr>
          <w:rFonts w:asciiTheme="minorHAnsi" w:hAnsiTheme="minorHAnsi" w:cstheme="minorHAnsi"/>
          <w:bCs/>
          <w:sz w:val="20"/>
        </w:rPr>
        <w:t xml:space="preserve"> </w:t>
      </w:r>
      <w:r w:rsidRPr="00804F9A">
        <w:rPr>
          <w:rFonts w:asciiTheme="minorHAnsi" w:hAnsiTheme="minorHAnsi" w:cstheme="minorHAnsi"/>
          <w:bCs/>
          <w:sz w:val="20"/>
        </w:rPr>
        <w:t>651-655.</w:t>
      </w:r>
    </w:p>
    <w:p w14:paraId="2E025E1F" w14:textId="344F47AA" w:rsidR="00441D39" w:rsidRPr="00804F9A" w:rsidRDefault="00441D39" w:rsidP="001F78AA">
      <w:pPr>
        <w:pStyle w:val="ListParagraph"/>
        <w:numPr>
          <w:ilvl w:val="0"/>
          <w:numId w:val="1"/>
        </w:numPr>
        <w:tabs>
          <w:tab w:val="left" w:pos="360"/>
        </w:tabs>
        <w:rPr>
          <w:rFonts w:asciiTheme="minorHAnsi" w:hAnsiTheme="minorHAnsi" w:cstheme="minorHAnsi"/>
          <w:sz w:val="20"/>
        </w:rPr>
      </w:pPr>
      <w:r w:rsidRPr="00804F9A">
        <w:rPr>
          <w:rFonts w:asciiTheme="minorHAnsi" w:hAnsiTheme="minorHAnsi" w:cstheme="minorHAnsi"/>
          <w:bCs/>
          <w:sz w:val="20"/>
        </w:rPr>
        <w:t xml:space="preserve">Murphy RA, Yeung E, </w:t>
      </w:r>
      <w:proofErr w:type="spellStart"/>
      <w:r w:rsidRPr="00804F9A">
        <w:rPr>
          <w:rFonts w:asciiTheme="minorHAnsi" w:hAnsiTheme="minorHAnsi" w:cstheme="minorHAnsi"/>
          <w:bCs/>
          <w:sz w:val="20"/>
        </w:rPr>
        <w:t>Mazurak</w:t>
      </w:r>
      <w:proofErr w:type="spellEnd"/>
      <w:r w:rsidRPr="00804F9A">
        <w:rPr>
          <w:rFonts w:asciiTheme="minorHAnsi" w:hAnsiTheme="minorHAnsi" w:cstheme="minorHAnsi"/>
          <w:bCs/>
          <w:sz w:val="20"/>
        </w:rPr>
        <w:t xml:space="preserve"> VC, et al. Influence of eicosapentaenoic acid supplementation on lean body mass in cancer cachexia. Brit J Cancer 2011;</w:t>
      </w:r>
      <w:r w:rsidR="00935F35">
        <w:rPr>
          <w:rFonts w:asciiTheme="minorHAnsi" w:hAnsiTheme="minorHAnsi" w:cstheme="minorHAnsi"/>
          <w:bCs/>
          <w:sz w:val="20"/>
        </w:rPr>
        <w:t xml:space="preserve"> </w:t>
      </w:r>
      <w:r w:rsidRPr="00804F9A">
        <w:rPr>
          <w:rFonts w:asciiTheme="minorHAnsi" w:hAnsiTheme="minorHAnsi" w:cstheme="minorHAnsi"/>
          <w:bCs/>
          <w:sz w:val="20"/>
        </w:rPr>
        <w:t>105:</w:t>
      </w:r>
      <w:r w:rsidR="00935F35">
        <w:rPr>
          <w:rFonts w:asciiTheme="minorHAnsi" w:hAnsiTheme="minorHAnsi" w:cstheme="minorHAnsi"/>
          <w:bCs/>
          <w:sz w:val="20"/>
        </w:rPr>
        <w:t xml:space="preserve"> </w:t>
      </w:r>
      <w:r w:rsidRPr="00804F9A">
        <w:rPr>
          <w:rFonts w:asciiTheme="minorHAnsi" w:hAnsiTheme="minorHAnsi" w:cstheme="minorHAnsi"/>
          <w:bCs/>
          <w:sz w:val="20"/>
        </w:rPr>
        <w:t>1469-1473.</w:t>
      </w:r>
    </w:p>
    <w:p w14:paraId="2BE19FB5" w14:textId="37371D99" w:rsidR="00441D39" w:rsidRPr="00804F9A" w:rsidRDefault="00441D39" w:rsidP="001F78AA">
      <w:pPr>
        <w:pStyle w:val="ListParagraph"/>
        <w:numPr>
          <w:ilvl w:val="0"/>
          <w:numId w:val="1"/>
        </w:numPr>
        <w:tabs>
          <w:tab w:val="left" w:pos="360"/>
        </w:tabs>
        <w:rPr>
          <w:rFonts w:asciiTheme="minorHAnsi" w:hAnsiTheme="minorHAnsi" w:cstheme="minorHAnsi"/>
          <w:sz w:val="20"/>
        </w:rPr>
      </w:pPr>
      <w:r w:rsidRPr="00804F9A">
        <w:rPr>
          <w:rFonts w:asciiTheme="minorHAnsi" w:hAnsiTheme="minorHAnsi" w:cstheme="minorHAnsi"/>
          <w:bCs/>
          <w:sz w:val="20"/>
        </w:rPr>
        <w:t xml:space="preserve">Vaughan VC, Martin P, Lewandowski PA. Cancer cachexia: impact, </w:t>
      </w:r>
      <w:proofErr w:type="gramStart"/>
      <w:r w:rsidRPr="00804F9A">
        <w:rPr>
          <w:rFonts w:asciiTheme="minorHAnsi" w:hAnsiTheme="minorHAnsi" w:cstheme="minorHAnsi"/>
          <w:bCs/>
          <w:sz w:val="20"/>
        </w:rPr>
        <w:t>mechanisms</w:t>
      </w:r>
      <w:proofErr w:type="gramEnd"/>
      <w:r w:rsidRPr="00804F9A">
        <w:rPr>
          <w:rFonts w:asciiTheme="minorHAnsi" w:hAnsiTheme="minorHAnsi" w:cstheme="minorHAnsi"/>
          <w:bCs/>
          <w:sz w:val="20"/>
        </w:rPr>
        <w:t xml:space="preserve"> and emerging treatments. J Cachexia Sarcopenia Muscle 2013;</w:t>
      </w:r>
      <w:r w:rsidR="00935F35">
        <w:rPr>
          <w:rFonts w:asciiTheme="minorHAnsi" w:hAnsiTheme="minorHAnsi" w:cstheme="minorHAnsi"/>
          <w:bCs/>
          <w:sz w:val="20"/>
        </w:rPr>
        <w:t xml:space="preserve"> </w:t>
      </w:r>
      <w:r w:rsidRPr="00804F9A">
        <w:rPr>
          <w:rFonts w:asciiTheme="minorHAnsi" w:hAnsiTheme="minorHAnsi" w:cstheme="minorHAnsi"/>
          <w:bCs/>
          <w:sz w:val="20"/>
        </w:rPr>
        <w:t>4:95-109.</w:t>
      </w:r>
    </w:p>
    <w:p w14:paraId="5A0AF84E" w14:textId="0B3FF2E9" w:rsidR="009B71D8" w:rsidRPr="00804F9A" w:rsidRDefault="00000000" w:rsidP="00441D39">
      <w:pPr>
        <w:tabs>
          <w:tab w:val="left" w:pos="360"/>
        </w:tabs>
        <w:rPr>
          <w:rFonts w:asciiTheme="minorHAnsi" w:hAnsiTheme="minorHAnsi" w:cstheme="minorHAnsi"/>
          <w:sz w:val="20"/>
        </w:rPr>
      </w:pPr>
    </w:p>
    <w:sectPr w:rsidR="009B71D8" w:rsidRPr="00804F9A" w:rsidSect="00804F9A">
      <w:pgSz w:w="12242" w:h="15842"/>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FuturaStd-Light">
    <w:altName w:val="Times"/>
    <w:panose1 w:val="020B0604020202020204"/>
    <w:charset w:val="4D"/>
    <w:family w:val="auto"/>
    <w:notTrueType/>
    <w:pitch w:val="default"/>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DB4BBE"/>
    <w:multiLevelType w:val="hybridMultilevel"/>
    <w:tmpl w:val="6E1EF4BE"/>
    <w:lvl w:ilvl="0" w:tplc="8E34E5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4547C5C"/>
    <w:multiLevelType w:val="hybridMultilevel"/>
    <w:tmpl w:val="40DEDC7A"/>
    <w:lvl w:ilvl="0" w:tplc="37DA0064">
      <w:start w:val="2018"/>
      <w:numFmt w:val="bullet"/>
      <w:lvlText w:val=""/>
      <w:lvlJc w:val="left"/>
      <w:pPr>
        <w:ind w:left="500" w:hanging="360"/>
      </w:pPr>
      <w:rPr>
        <w:rFonts w:ascii="Symbol" w:eastAsia="Times" w:hAnsi="Symbol" w:cstheme="minorHAnsi"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2" w15:restartNumberingAfterBreak="0">
    <w:nsid w:val="5E0A73C5"/>
    <w:multiLevelType w:val="hybridMultilevel"/>
    <w:tmpl w:val="1EBC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B94982"/>
    <w:multiLevelType w:val="hybridMultilevel"/>
    <w:tmpl w:val="6778FAEA"/>
    <w:lvl w:ilvl="0" w:tplc="76342DC2">
      <w:start w:val="1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EAD0A86"/>
    <w:multiLevelType w:val="hybridMultilevel"/>
    <w:tmpl w:val="CAFCA0D8"/>
    <w:lvl w:ilvl="0" w:tplc="3CFE3DB8">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94997515">
    <w:abstractNumId w:val="0"/>
  </w:num>
  <w:num w:numId="2" w16cid:durableId="848178722">
    <w:abstractNumId w:val="3"/>
  </w:num>
  <w:num w:numId="3" w16cid:durableId="1300649028">
    <w:abstractNumId w:val="4"/>
  </w:num>
  <w:num w:numId="4" w16cid:durableId="1007750758">
    <w:abstractNumId w:val="2"/>
  </w:num>
  <w:num w:numId="5" w16cid:durableId="33308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10B"/>
    <w:rsid w:val="00022F6C"/>
    <w:rsid w:val="00040FB3"/>
    <w:rsid w:val="00153258"/>
    <w:rsid w:val="001A1384"/>
    <w:rsid w:val="001C7977"/>
    <w:rsid w:val="001F78AA"/>
    <w:rsid w:val="00226423"/>
    <w:rsid w:val="0027187A"/>
    <w:rsid w:val="00276F49"/>
    <w:rsid w:val="0030520F"/>
    <w:rsid w:val="00310129"/>
    <w:rsid w:val="003172B8"/>
    <w:rsid w:val="0035243A"/>
    <w:rsid w:val="00375B43"/>
    <w:rsid w:val="00441D39"/>
    <w:rsid w:val="00482CE4"/>
    <w:rsid w:val="004C2916"/>
    <w:rsid w:val="004D5776"/>
    <w:rsid w:val="00506E50"/>
    <w:rsid w:val="0066210B"/>
    <w:rsid w:val="006766E4"/>
    <w:rsid w:val="0068650B"/>
    <w:rsid w:val="007036BC"/>
    <w:rsid w:val="0077126B"/>
    <w:rsid w:val="007A6EA1"/>
    <w:rsid w:val="007D51C1"/>
    <w:rsid w:val="00804F9A"/>
    <w:rsid w:val="00877A4E"/>
    <w:rsid w:val="00935F35"/>
    <w:rsid w:val="00936ECC"/>
    <w:rsid w:val="00B43957"/>
    <w:rsid w:val="00B67502"/>
    <w:rsid w:val="00D1266F"/>
    <w:rsid w:val="00D14A9D"/>
    <w:rsid w:val="00DE4256"/>
    <w:rsid w:val="00E44B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3D67C"/>
  <w15:chartTrackingRefBased/>
  <w15:docId w15:val="{82E0344D-DE0F-034E-B469-4E576B5A2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10B"/>
    <w:rPr>
      <w:rFonts w:ascii="Arial" w:eastAsia="Times" w:hAnsi="Arial" w:cs="Times New Roman"/>
      <w:sz w:val="22"/>
      <w:szCs w:val="20"/>
      <w:lang w:val="en-GB"/>
    </w:rPr>
  </w:style>
  <w:style w:type="paragraph" w:styleId="Heading3">
    <w:name w:val="heading 3"/>
    <w:basedOn w:val="Normal"/>
    <w:next w:val="Normal"/>
    <w:link w:val="Heading3Char"/>
    <w:qFormat/>
    <w:rsid w:val="0066210B"/>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210B"/>
    <w:rPr>
      <w:rFonts w:ascii="Arial" w:eastAsia="Times" w:hAnsi="Arial" w:cs="Times New Roman"/>
      <w:b/>
      <w:sz w:val="22"/>
      <w:szCs w:val="20"/>
      <w:lang w:val="en-GB"/>
    </w:rPr>
  </w:style>
  <w:style w:type="character" w:styleId="Hyperlink">
    <w:name w:val="Hyperlink"/>
    <w:rsid w:val="0066210B"/>
    <w:rPr>
      <w:color w:val="0000FF"/>
      <w:u w:val="single"/>
    </w:rPr>
  </w:style>
  <w:style w:type="paragraph" w:styleId="BodyTextIndent">
    <w:name w:val="Body Text Indent"/>
    <w:basedOn w:val="Normal"/>
    <w:link w:val="BodyTextIndentChar"/>
    <w:rsid w:val="0066210B"/>
    <w:pPr>
      <w:ind w:firstLine="720"/>
    </w:pPr>
  </w:style>
  <w:style w:type="character" w:customStyle="1" w:styleId="BodyTextIndentChar">
    <w:name w:val="Body Text Indent Char"/>
    <w:basedOn w:val="DefaultParagraphFont"/>
    <w:link w:val="BodyTextIndent"/>
    <w:rsid w:val="0066210B"/>
    <w:rPr>
      <w:rFonts w:ascii="Arial" w:eastAsia="Times" w:hAnsi="Arial" w:cs="Times New Roman"/>
      <w:sz w:val="22"/>
      <w:szCs w:val="20"/>
      <w:lang w:val="en-GB"/>
    </w:rPr>
  </w:style>
  <w:style w:type="paragraph" w:customStyle="1" w:styleId="sidebartext">
    <w:name w:val="sidebartext_"/>
    <w:basedOn w:val="Normal"/>
    <w:rsid w:val="0066210B"/>
    <w:pPr>
      <w:widowControl w:val="0"/>
      <w:autoSpaceDE w:val="0"/>
      <w:autoSpaceDN w:val="0"/>
      <w:adjustRightInd w:val="0"/>
      <w:spacing w:line="240" w:lineRule="atLeast"/>
      <w:textAlignment w:val="center"/>
    </w:pPr>
    <w:rPr>
      <w:rFonts w:ascii="FuturaStd-Light" w:eastAsia="Times New Roman" w:hAnsi="FuturaStd-Light"/>
      <w:color w:val="000000"/>
      <w:sz w:val="18"/>
      <w:lang w:val="en-US"/>
    </w:rPr>
  </w:style>
  <w:style w:type="paragraph" w:customStyle="1" w:styleId="sidebartextindent">
    <w:name w:val="sidebartext_indent"/>
    <w:basedOn w:val="sidebartext"/>
    <w:rsid w:val="0066210B"/>
    <w:pPr>
      <w:ind w:firstLine="252"/>
    </w:pPr>
  </w:style>
  <w:style w:type="paragraph" w:styleId="Title">
    <w:name w:val="Title"/>
    <w:basedOn w:val="Normal"/>
    <w:link w:val="TitleChar"/>
    <w:qFormat/>
    <w:rsid w:val="0066210B"/>
    <w:pPr>
      <w:jc w:val="center"/>
    </w:pPr>
    <w:rPr>
      <w:b/>
      <w:sz w:val="20"/>
    </w:rPr>
  </w:style>
  <w:style w:type="character" w:customStyle="1" w:styleId="TitleChar">
    <w:name w:val="Title Char"/>
    <w:basedOn w:val="DefaultParagraphFont"/>
    <w:link w:val="Title"/>
    <w:rsid w:val="0066210B"/>
    <w:rPr>
      <w:rFonts w:ascii="Arial" w:eastAsia="Times" w:hAnsi="Arial" w:cs="Times New Roman"/>
      <w:b/>
      <w:sz w:val="20"/>
      <w:szCs w:val="20"/>
      <w:lang w:val="en-GB"/>
    </w:rPr>
  </w:style>
  <w:style w:type="paragraph" w:styleId="ListParagraph">
    <w:name w:val="List Paragraph"/>
    <w:basedOn w:val="Normal"/>
    <w:uiPriority w:val="34"/>
    <w:qFormat/>
    <w:rsid w:val="00B43957"/>
    <w:pPr>
      <w:ind w:left="720"/>
      <w:contextualSpacing/>
    </w:pPr>
  </w:style>
  <w:style w:type="paragraph" w:styleId="BalloonText">
    <w:name w:val="Balloon Text"/>
    <w:basedOn w:val="Normal"/>
    <w:link w:val="BalloonTextChar"/>
    <w:uiPriority w:val="99"/>
    <w:semiHidden/>
    <w:unhideWhenUsed/>
    <w:rsid w:val="0022642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6423"/>
    <w:rPr>
      <w:rFonts w:ascii="Times New Roman" w:eastAsia="Times"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about:blan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9</Pages>
  <Words>4437</Words>
  <Characters>25293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Scherk</dc:creator>
  <cp:keywords/>
  <dc:description/>
  <cp:lastModifiedBy>Margie Scherk</cp:lastModifiedBy>
  <cp:revision>9</cp:revision>
  <cp:lastPrinted>2018-04-16T00:34:00Z</cp:lastPrinted>
  <dcterms:created xsi:type="dcterms:W3CDTF">2023-02-06T01:43:00Z</dcterms:created>
  <dcterms:modified xsi:type="dcterms:W3CDTF">2023-02-26T18:28:00Z</dcterms:modified>
</cp:coreProperties>
</file>