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59DD4" w14:textId="77777777" w:rsidR="00B72126" w:rsidRPr="00167BDB" w:rsidRDefault="00B72126" w:rsidP="006508E3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167BDB">
        <w:rPr>
          <w:rFonts w:ascii="Times New Roman" w:hAnsi="Times New Roman" w:cs="Times New Roman"/>
          <w:b/>
          <w:bCs/>
          <w:i/>
          <w:iCs/>
          <w:sz w:val="36"/>
          <w:szCs w:val="36"/>
        </w:rPr>
        <w:t>West Coast Veterinarian</w:t>
      </w:r>
      <w:r w:rsidRPr="00167BDB">
        <w:rPr>
          <w:rFonts w:ascii="Times New Roman" w:hAnsi="Times New Roman" w:cs="Times New Roman"/>
          <w:b/>
          <w:bCs/>
          <w:sz w:val="36"/>
          <w:szCs w:val="36"/>
        </w:rPr>
        <w:t xml:space="preserve"> References and Further Reading </w:t>
      </w:r>
    </w:p>
    <w:p w14:paraId="0C0A8E48" w14:textId="63EC6EE9" w:rsidR="00305AE6" w:rsidRDefault="00B72126" w:rsidP="006508E3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6508E3">
        <w:rPr>
          <w:rFonts w:ascii="Times New Roman" w:hAnsi="Times New Roman" w:cs="Times New Roman"/>
          <w:sz w:val="24"/>
          <w:szCs w:val="24"/>
        </w:rPr>
        <w:t xml:space="preserve">Issue 60, </w:t>
      </w:r>
      <w:r w:rsidR="00305AE6" w:rsidRPr="006508E3">
        <w:rPr>
          <w:rFonts w:ascii="Times New Roman" w:hAnsi="Times New Roman" w:cs="Times New Roman"/>
          <w:sz w:val="24"/>
          <w:szCs w:val="24"/>
        </w:rPr>
        <w:t>September 2025</w:t>
      </w:r>
    </w:p>
    <w:p w14:paraId="2A43EC5D" w14:textId="77777777" w:rsidR="006508E3" w:rsidRPr="006508E3" w:rsidRDefault="006508E3" w:rsidP="006508E3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62E29795" w14:textId="4E74A2B7" w:rsidR="00305AE6" w:rsidRPr="00B74644" w:rsidRDefault="00B72126" w:rsidP="006508E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4644">
        <w:rPr>
          <w:rFonts w:ascii="Times New Roman" w:hAnsi="Times New Roman" w:cs="Times New Roman"/>
          <w:color w:val="000000" w:themeColor="text1"/>
          <w:sz w:val="24"/>
          <w:szCs w:val="24"/>
        </w:rPr>
        <w:t>Page 12</w:t>
      </w:r>
    </w:p>
    <w:p w14:paraId="29DE170E" w14:textId="1AEA468A" w:rsidR="00305AE6" w:rsidRPr="00B74644" w:rsidRDefault="00B72126" w:rsidP="006508E3">
      <w:pPr>
        <w:spacing w:after="24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746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New BCVTA Board President</w:t>
      </w:r>
    </w:p>
    <w:p w14:paraId="35235F00" w14:textId="77777777" w:rsidR="00305AE6" w:rsidRPr="00B74644" w:rsidRDefault="00305AE6" w:rsidP="006508E3">
      <w:pPr>
        <w:spacing w:after="24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4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Government of Ontario. (2024). Veterinary Professionals Act, 2024, S.O. 2024, c. 15. </w:t>
      </w:r>
      <w:hyperlink r:id="rId5">
        <w:r w:rsidRPr="00B7464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https://www.ontario.ca/laws/statute/24v15</w:t>
        </w:r>
      </w:hyperlink>
    </w:p>
    <w:p w14:paraId="29004503" w14:textId="77777777" w:rsidR="00305AE6" w:rsidRPr="00B74644" w:rsidRDefault="00305AE6" w:rsidP="006508E3">
      <w:pPr>
        <w:spacing w:after="24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4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Ontario Association of Veterinary Technicians. (2024). </w:t>
      </w:r>
      <w:r w:rsidRPr="00B7464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Legislative progress report: Modernizing veterinary regulation in Ontario</w:t>
      </w:r>
      <w:r w:rsidRPr="00B74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hyperlink r:id="rId6">
        <w:r w:rsidRPr="00B7464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https://www.oavt.org/legislation</w:t>
        </w:r>
      </w:hyperlink>
    </w:p>
    <w:p w14:paraId="20D0DA39" w14:textId="0391E365" w:rsidR="00305AE6" w:rsidRPr="00B74644" w:rsidRDefault="00305AE6" w:rsidP="006508E3">
      <w:pPr>
        <w:spacing w:after="24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4644">
        <w:rPr>
          <w:rFonts w:ascii="Times New Roman" w:hAnsi="Times New Roman" w:cs="Times New Roman"/>
          <w:color w:val="000000" w:themeColor="text1"/>
          <w:sz w:val="24"/>
          <w:szCs w:val="24"/>
        </w:rPr>
        <w:t>Ontario Association of Veterinary Technicians. (2024, July). Collabo</w:t>
      </w:r>
      <w:r w:rsidRPr="00B7464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ration with CVO on modernized legislation</w:t>
      </w:r>
      <w:r w:rsidRPr="00B74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[Conference session]. Canadian Veterinary Medical Association Convention, Calgary, AB.</w:t>
      </w:r>
    </w:p>
    <w:p w14:paraId="3DE87926" w14:textId="77777777" w:rsidR="00FD256C" w:rsidRPr="00B74644" w:rsidRDefault="00FD256C" w:rsidP="006508E3">
      <w:pPr>
        <w:spacing w:after="24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AF5258" w14:textId="57B5D480" w:rsidR="00BD2224" w:rsidRPr="00B74644" w:rsidRDefault="00B72126" w:rsidP="006508E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4644">
        <w:rPr>
          <w:rFonts w:ascii="Times New Roman" w:hAnsi="Times New Roman" w:cs="Times New Roman"/>
          <w:color w:val="000000" w:themeColor="text1"/>
          <w:sz w:val="24"/>
          <w:szCs w:val="24"/>
        </w:rPr>
        <w:t>Pages 30–33</w:t>
      </w:r>
    </w:p>
    <w:p w14:paraId="018CD0BE" w14:textId="2EED4629" w:rsidR="00B72126" w:rsidRPr="00B74644" w:rsidRDefault="00B72126" w:rsidP="006508E3">
      <w:pPr>
        <w:spacing w:after="24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746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Acute Kidney Injury and Chronic Kidney Disease</w:t>
      </w:r>
    </w:p>
    <w:p w14:paraId="21BC62F0" w14:textId="2BA68BCE" w:rsidR="00DA075D" w:rsidRPr="00B74644" w:rsidRDefault="006508E3" w:rsidP="006508E3">
      <w:pPr>
        <w:spacing w:after="24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4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Gori, E., Lippi, I., Guidi, G., </w:t>
      </w:r>
      <w:proofErr w:type="spellStart"/>
      <w:r w:rsidRPr="00B74644">
        <w:rPr>
          <w:rFonts w:ascii="Times New Roman" w:hAnsi="Times New Roman" w:cs="Times New Roman"/>
          <w:color w:val="000000" w:themeColor="text1"/>
          <w:sz w:val="24"/>
          <w:szCs w:val="24"/>
        </w:rPr>
        <w:t>Perondi</w:t>
      </w:r>
      <w:proofErr w:type="spellEnd"/>
      <w:r w:rsidRPr="00B74644">
        <w:rPr>
          <w:rFonts w:ascii="Times New Roman" w:hAnsi="Times New Roman" w:cs="Times New Roman"/>
          <w:color w:val="000000" w:themeColor="text1"/>
          <w:sz w:val="24"/>
          <w:szCs w:val="24"/>
        </w:rPr>
        <w:t>, F., Pierini, A., &amp; Marchetti, V. (2019). Acute pancreatitis and acute kidney injury in dogs. </w:t>
      </w:r>
      <w:r w:rsidRPr="00B7464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The Veterinary Journal, 245</w:t>
      </w:r>
      <w:r w:rsidRPr="00B74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77-81. </w:t>
      </w:r>
      <w:hyperlink r:id="rId7" w:history="1">
        <w:r w:rsidRPr="00B7464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https://doi.org/10.1016/j.tvjl.2019.01.002</w:t>
        </w:r>
      </w:hyperlink>
      <w:r w:rsidRPr="00B74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9E6CF3C" w14:textId="69C384B9" w:rsidR="006508E3" w:rsidRPr="00B74644" w:rsidRDefault="006508E3" w:rsidP="006508E3">
      <w:pPr>
        <w:spacing w:after="24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4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Lippi, I., </w:t>
      </w:r>
      <w:proofErr w:type="spellStart"/>
      <w:r w:rsidRPr="00B74644">
        <w:rPr>
          <w:rFonts w:ascii="Times New Roman" w:hAnsi="Times New Roman" w:cs="Times New Roman"/>
          <w:color w:val="000000" w:themeColor="text1"/>
          <w:sz w:val="24"/>
          <w:szCs w:val="24"/>
        </w:rPr>
        <w:t>Perondi</w:t>
      </w:r>
      <w:proofErr w:type="spellEnd"/>
      <w:r w:rsidRPr="00B74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F., Ghiselli, G., Santini, S., </w:t>
      </w:r>
      <w:proofErr w:type="spellStart"/>
      <w:r w:rsidRPr="00B74644">
        <w:rPr>
          <w:rFonts w:ascii="Times New Roman" w:hAnsi="Times New Roman" w:cs="Times New Roman"/>
          <w:color w:val="000000" w:themeColor="text1"/>
          <w:sz w:val="24"/>
          <w:szCs w:val="24"/>
        </w:rPr>
        <w:t>Habermaass</w:t>
      </w:r>
      <w:proofErr w:type="spellEnd"/>
      <w:r w:rsidRPr="00B74644">
        <w:rPr>
          <w:rFonts w:ascii="Times New Roman" w:hAnsi="Times New Roman" w:cs="Times New Roman"/>
          <w:color w:val="000000" w:themeColor="text1"/>
          <w:sz w:val="24"/>
          <w:szCs w:val="24"/>
        </w:rPr>
        <w:t>, V., &amp; Marchetti, V. (2024). Anemia in dogs with acute kidney Injury. </w:t>
      </w:r>
      <w:r w:rsidRPr="00B7464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Veterinary Sciences, 11</w:t>
      </w:r>
      <w:r w:rsidRPr="00B74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(5), 212. </w:t>
      </w:r>
      <w:hyperlink r:id="rId8" w:history="1">
        <w:r w:rsidRPr="00B7464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https://doi.org/10.3390/vetsci11050212</w:t>
        </w:r>
      </w:hyperlink>
      <w:r w:rsidRPr="00B74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6A90F35" w14:textId="0E367240" w:rsidR="006508E3" w:rsidRPr="00B74644" w:rsidRDefault="006508E3" w:rsidP="006508E3">
      <w:pPr>
        <w:spacing w:after="24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4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Lombardi, Y., Ridel, C., &amp; </w:t>
      </w:r>
      <w:proofErr w:type="spellStart"/>
      <w:r w:rsidRPr="00B74644">
        <w:rPr>
          <w:rFonts w:ascii="Times New Roman" w:hAnsi="Times New Roman" w:cs="Times New Roman"/>
          <w:color w:val="000000" w:themeColor="text1"/>
          <w:sz w:val="24"/>
          <w:szCs w:val="24"/>
        </w:rPr>
        <w:t>Touzot</w:t>
      </w:r>
      <w:proofErr w:type="spellEnd"/>
      <w:r w:rsidRPr="00B74644">
        <w:rPr>
          <w:rFonts w:ascii="Times New Roman" w:hAnsi="Times New Roman" w:cs="Times New Roman"/>
          <w:color w:val="000000" w:themeColor="text1"/>
          <w:sz w:val="24"/>
          <w:szCs w:val="24"/>
        </w:rPr>
        <w:t>, M. (2020). Anaemia and acute kidney injury: The tip of the iceberg? </w:t>
      </w:r>
      <w:r w:rsidRPr="00B7464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Clinical Kidney Journal, 14</w:t>
      </w:r>
      <w:r w:rsidRPr="00B74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(2), 471–473. </w:t>
      </w:r>
      <w:hyperlink r:id="rId9" w:history="1">
        <w:r w:rsidRPr="00B7464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https://doi.org/10.1093/ckj/sfaa202</w:t>
        </w:r>
      </w:hyperlink>
      <w:r w:rsidRPr="00B74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0631CDC" w14:textId="77777777" w:rsidR="006508E3" w:rsidRPr="00B74644" w:rsidRDefault="006508E3" w:rsidP="006508E3">
      <w:pPr>
        <w:spacing w:after="24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4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Segev, G., </w:t>
      </w:r>
      <w:proofErr w:type="spellStart"/>
      <w:r w:rsidRPr="00B74644">
        <w:rPr>
          <w:rFonts w:ascii="Times New Roman" w:hAnsi="Times New Roman" w:cs="Times New Roman"/>
          <w:color w:val="000000" w:themeColor="text1"/>
          <w:sz w:val="24"/>
          <w:szCs w:val="24"/>
        </w:rPr>
        <w:t>Cortellini</w:t>
      </w:r>
      <w:proofErr w:type="spellEnd"/>
      <w:r w:rsidRPr="00B74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S., Foster, J. D., Francey, T., Langston, C., Londoño, L., </w:t>
      </w:r>
      <w:proofErr w:type="spellStart"/>
      <w:r w:rsidRPr="00B74644">
        <w:rPr>
          <w:rFonts w:ascii="Times New Roman" w:hAnsi="Times New Roman" w:cs="Times New Roman"/>
          <w:color w:val="000000" w:themeColor="text1"/>
          <w:sz w:val="24"/>
          <w:szCs w:val="24"/>
        </w:rPr>
        <w:t>Schweighauser</w:t>
      </w:r>
      <w:proofErr w:type="spellEnd"/>
      <w:r w:rsidRPr="00B74644">
        <w:rPr>
          <w:rFonts w:ascii="Times New Roman" w:hAnsi="Times New Roman" w:cs="Times New Roman"/>
          <w:color w:val="000000" w:themeColor="text1"/>
          <w:sz w:val="24"/>
          <w:szCs w:val="24"/>
        </w:rPr>
        <w:t>, A., &amp; Jepson, R. E. (2024). International Renal Interest Society best practice consensus guidelines for the diagnosis and management of acute kidney injury in cats and dogs. </w:t>
      </w:r>
      <w:r w:rsidRPr="00B7464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The Veterinary Journal, 305</w:t>
      </w:r>
      <w:r w:rsidRPr="00B74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106068. </w:t>
      </w:r>
      <w:hyperlink r:id="rId10" w:history="1">
        <w:r w:rsidRPr="00B7464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https://doi.org/10.1016/j.tvjl.2024.106068</w:t>
        </w:r>
      </w:hyperlink>
      <w:r w:rsidRPr="00B74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177D2C7" w14:textId="77777777" w:rsidR="00DA075D" w:rsidRPr="00B74644" w:rsidRDefault="00DA075D" w:rsidP="006508E3">
      <w:pPr>
        <w:spacing w:after="24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EB9E22" w14:textId="40838CEE" w:rsidR="00BD2224" w:rsidRPr="00B74644" w:rsidRDefault="00B72126" w:rsidP="006508E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4644">
        <w:rPr>
          <w:rFonts w:ascii="Times New Roman" w:hAnsi="Times New Roman" w:cs="Times New Roman"/>
          <w:color w:val="000000" w:themeColor="text1"/>
          <w:sz w:val="24"/>
          <w:szCs w:val="24"/>
        </w:rPr>
        <w:t>Pages 34–35</w:t>
      </w:r>
    </w:p>
    <w:p w14:paraId="4BB8FCF5" w14:textId="6239C9D7" w:rsidR="00B72126" w:rsidRPr="00B74644" w:rsidRDefault="00B72126" w:rsidP="006508E3">
      <w:pPr>
        <w:spacing w:after="24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746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Early Detection and Assessing the Risk of MSI in the Veterinary Sector</w:t>
      </w:r>
    </w:p>
    <w:p w14:paraId="79EE0B54" w14:textId="0ACF64BC" w:rsidR="00DA075D" w:rsidRPr="00B74644" w:rsidRDefault="00BD2224" w:rsidP="006508E3">
      <w:pPr>
        <w:spacing w:after="24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4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WorkSafeBC. </w:t>
      </w:r>
      <w:r w:rsidR="00DA075D" w:rsidRPr="00B7464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B74644">
        <w:rPr>
          <w:rFonts w:ascii="Times New Roman" w:hAnsi="Times New Roman" w:cs="Times New Roman"/>
          <w:color w:val="000000" w:themeColor="text1"/>
          <w:sz w:val="24"/>
          <w:szCs w:val="24"/>
        </w:rPr>
        <w:t>2025</w:t>
      </w:r>
      <w:r w:rsidR="00DA075D" w:rsidRPr="00B7464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B74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B7464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Provincial Overview</w:t>
      </w:r>
      <w:r w:rsidRPr="00B74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Industry Classification Unit 763032. </w:t>
      </w:r>
      <w:hyperlink r:id="rId11" w:history="1">
        <w:r w:rsidRPr="00B7464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https://app.powerbi.com/view?r=eyJrIjoiNWM3ZmI0OTYtNzdmYi00ZjhjLThiNWYtNTE3MjdkY2FlNjFhIiwidCI6IjA1YzVjOTYzLWM4MzktNGM5ZS1iNWMxLWI1MWIzNzk5YWMzNyJ9</w:t>
        </w:r>
      </w:hyperlink>
      <w:r w:rsidRPr="00B74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4C626BF" w14:textId="7A4C15E0" w:rsidR="00BD2224" w:rsidRPr="00B74644" w:rsidRDefault="00B72126" w:rsidP="006508E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464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Pages 38–40</w:t>
      </w:r>
    </w:p>
    <w:p w14:paraId="4BFABD75" w14:textId="6988172B" w:rsidR="00B72126" w:rsidRPr="00B74644" w:rsidRDefault="00B72126" w:rsidP="006508E3">
      <w:pPr>
        <w:spacing w:after="24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746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Adventures with Eddie</w:t>
      </w:r>
    </w:p>
    <w:p w14:paraId="50FE2E23" w14:textId="02F95AAE" w:rsidR="006508E3" w:rsidRPr="00B74644" w:rsidRDefault="006508E3" w:rsidP="006508E3">
      <w:pPr>
        <w:spacing w:after="24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4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Allen, S. (2018). </w:t>
      </w:r>
      <w:r w:rsidRPr="00B7464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Eight reasons why awe makes your life better</w:t>
      </w:r>
      <w:r w:rsidRPr="00B74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The Greater Good Magazine. </w:t>
      </w:r>
      <w:hyperlink r:id="rId12" w:history="1">
        <w:r w:rsidRPr="00B7464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https://greatergood.berkeley.edu/article/item/eight_reasons_why_awe_makes_your_life_better</w:t>
        </w:r>
      </w:hyperlink>
    </w:p>
    <w:p w14:paraId="4B23DD1C" w14:textId="77777777" w:rsidR="006508E3" w:rsidRPr="00B74644" w:rsidRDefault="006508E3" w:rsidP="006508E3">
      <w:pPr>
        <w:spacing w:after="24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4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Bikepacking. (n.d.). </w:t>
      </w:r>
      <w:r w:rsidRPr="00B7464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What is bikepacking?</w:t>
      </w:r>
      <w:r w:rsidRPr="00B74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Bikepacking 101 Handbook. </w:t>
      </w:r>
      <w:hyperlink r:id="rId13" w:history="1">
        <w:r w:rsidRPr="00B7464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https://bikepacking.com/bikepacking-101/</w:t>
        </w:r>
      </w:hyperlink>
    </w:p>
    <w:p w14:paraId="06EDC670" w14:textId="77777777" w:rsidR="006508E3" w:rsidRPr="00B74644" w:rsidRDefault="006508E3" w:rsidP="006508E3">
      <w:pPr>
        <w:spacing w:after="24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4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Freeman, J. (n.d.). </w:t>
      </w:r>
      <w:r w:rsidRPr="00B7464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I’m John, and that’s Mira. And we’re </w:t>
      </w:r>
      <w:proofErr w:type="spellStart"/>
      <w:r w:rsidRPr="00B7464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dogpacking</w:t>
      </w:r>
      <w:proofErr w:type="spellEnd"/>
      <w:r w:rsidRPr="00B7464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the world together</w:t>
      </w:r>
      <w:r w:rsidRPr="00B74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B74644">
        <w:rPr>
          <w:rFonts w:ascii="Times New Roman" w:hAnsi="Times New Roman" w:cs="Times New Roman"/>
          <w:color w:val="000000" w:themeColor="text1"/>
          <w:sz w:val="24"/>
          <w:szCs w:val="24"/>
        </w:rPr>
        <w:t>Dogpacking</w:t>
      </w:r>
      <w:proofErr w:type="spellEnd"/>
      <w:r w:rsidRPr="00B74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World Tour. </w:t>
      </w:r>
      <w:hyperlink r:id="rId14" w:history="1">
        <w:r w:rsidRPr="00B7464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https://www.omnitierra.com/about</w:t>
        </w:r>
      </w:hyperlink>
    </w:p>
    <w:p w14:paraId="35E017DB" w14:textId="77777777" w:rsidR="006508E3" w:rsidRPr="00B74644" w:rsidRDefault="006508E3" w:rsidP="006508E3">
      <w:pPr>
        <w:spacing w:after="24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4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Morgan, E. (2022, September 23). Oh wow! Getting more awe can improve your life – and even make you a nicer person. </w:t>
      </w:r>
      <w:r w:rsidRPr="00B7464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The Guardian</w:t>
      </w:r>
      <w:r w:rsidRPr="00B746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F61E851" w14:textId="3CAF2B2B" w:rsidR="006508E3" w:rsidRPr="00B74644" w:rsidRDefault="006508E3" w:rsidP="006508E3">
      <w:pPr>
        <w:spacing w:after="24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4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Passmore, H., &amp; Howell, A. J. (2014). Eco-existential positive psychology: Experiences in nature, existential anxieties and well-being. </w:t>
      </w:r>
      <w:r w:rsidRPr="00B7464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The Humanistic Psychologist, 42</w:t>
      </w:r>
      <w:r w:rsidRPr="00B74644">
        <w:rPr>
          <w:rFonts w:ascii="Times New Roman" w:hAnsi="Times New Roman" w:cs="Times New Roman"/>
          <w:color w:val="000000" w:themeColor="text1"/>
          <w:sz w:val="24"/>
          <w:szCs w:val="24"/>
        </w:rPr>
        <w:t>(4).</w:t>
      </w:r>
    </w:p>
    <w:p w14:paraId="63C019CE" w14:textId="3057AA4C" w:rsidR="006508E3" w:rsidRPr="00B74644" w:rsidRDefault="006508E3" w:rsidP="006508E3">
      <w:pPr>
        <w:spacing w:after="24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4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Porath, C. (2022). </w:t>
      </w:r>
      <w:r w:rsidRPr="00B7464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Mastering community: The surprising ways coming together moves us from surviving to thriving</w:t>
      </w:r>
      <w:r w:rsidRPr="00B74644">
        <w:rPr>
          <w:rFonts w:ascii="Times New Roman" w:hAnsi="Times New Roman" w:cs="Times New Roman"/>
          <w:color w:val="000000" w:themeColor="text1"/>
          <w:sz w:val="24"/>
          <w:szCs w:val="24"/>
        </w:rPr>
        <w:t>. Grand Central Publishing.</w:t>
      </w:r>
    </w:p>
    <w:p w14:paraId="0B0E1358" w14:textId="241EE438" w:rsidR="006508E3" w:rsidRPr="00B74644" w:rsidRDefault="006508E3" w:rsidP="006508E3">
      <w:pPr>
        <w:spacing w:after="24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4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Robbins, J. (2020, January 9). </w:t>
      </w:r>
      <w:r w:rsidRPr="00B7464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Ecopsychology: How immersion in nature benefits your health</w:t>
      </w:r>
      <w:r w:rsidRPr="00B74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Yale Environment 360. </w:t>
      </w:r>
      <w:hyperlink r:id="rId15" w:history="1">
        <w:r w:rsidRPr="00B7464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https://e360.yale.edu/features/ecopsychology-how-immersion-in-nature-benefits-your-health</w:t>
        </w:r>
      </w:hyperlink>
    </w:p>
    <w:p w14:paraId="41813059" w14:textId="37562799" w:rsidR="00B72126" w:rsidRPr="00B74644" w:rsidRDefault="00B82795" w:rsidP="006508E3">
      <w:pPr>
        <w:spacing w:after="24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4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Roberts, L. (2022). </w:t>
      </w:r>
      <w:r w:rsidRPr="00B7464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Coaching </w:t>
      </w:r>
      <w:r w:rsidR="006508E3" w:rsidRPr="00B7464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</w:t>
      </w:r>
      <w:r w:rsidRPr="00B7464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utdoors: The </w:t>
      </w:r>
      <w:r w:rsidR="006508E3" w:rsidRPr="00B7464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</w:t>
      </w:r>
      <w:r w:rsidRPr="00B7464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ssential </w:t>
      </w:r>
      <w:r w:rsidR="006508E3" w:rsidRPr="00B7464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g</w:t>
      </w:r>
      <w:r w:rsidRPr="00B7464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uide to </w:t>
      </w:r>
      <w:r w:rsidR="006508E3" w:rsidRPr="00B7464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</w:t>
      </w:r>
      <w:r w:rsidRPr="00B7464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artnering with </w:t>
      </w:r>
      <w:r w:rsidR="006508E3" w:rsidRPr="00B7464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</w:t>
      </w:r>
      <w:r w:rsidRPr="00B7464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ature in </w:t>
      </w:r>
      <w:r w:rsidR="006508E3" w:rsidRPr="00B7464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y</w:t>
      </w:r>
      <w:r w:rsidRPr="00B7464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our </w:t>
      </w:r>
      <w:r w:rsidR="006508E3" w:rsidRPr="00B7464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</w:t>
      </w:r>
      <w:r w:rsidRPr="00B7464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oaching </w:t>
      </w:r>
      <w:r w:rsidR="006508E3" w:rsidRPr="00B7464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</w:t>
      </w:r>
      <w:r w:rsidRPr="00B7464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onversations</w:t>
      </w:r>
      <w:r w:rsidRPr="00B74644">
        <w:rPr>
          <w:rFonts w:ascii="Times New Roman" w:hAnsi="Times New Roman" w:cs="Times New Roman"/>
          <w:color w:val="000000" w:themeColor="text1"/>
          <w:sz w:val="24"/>
          <w:szCs w:val="24"/>
        </w:rPr>
        <w:t>. Practical Inspiration Publishing.</w:t>
      </w:r>
    </w:p>
    <w:p w14:paraId="37D7047E" w14:textId="77777777" w:rsidR="00B82795" w:rsidRPr="00B74644" w:rsidRDefault="00B82795" w:rsidP="006508E3">
      <w:pPr>
        <w:spacing w:after="240" w:line="240" w:lineRule="auto"/>
        <w:rPr>
          <w:color w:val="000000" w:themeColor="text1"/>
        </w:rPr>
      </w:pPr>
    </w:p>
    <w:sectPr w:rsidR="00B82795" w:rsidRPr="00B74644" w:rsidSect="00DC6C15">
      <w:pgSz w:w="12240" w:h="15840"/>
      <w:pgMar w:top="1440" w:right="1440" w:bottom="1440" w:left="1440" w:header="0" w:footer="98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E008F"/>
    <w:multiLevelType w:val="multilevel"/>
    <w:tmpl w:val="5D4C9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2206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AE6"/>
    <w:rsid w:val="00305AE6"/>
    <w:rsid w:val="006508E3"/>
    <w:rsid w:val="006D18A9"/>
    <w:rsid w:val="007D785E"/>
    <w:rsid w:val="00894F0F"/>
    <w:rsid w:val="00B72126"/>
    <w:rsid w:val="00B74644"/>
    <w:rsid w:val="00B82795"/>
    <w:rsid w:val="00B9130C"/>
    <w:rsid w:val="00BD2224"/>
    <w:rsid w:val="00DA075D"/>
    <w:rsid w:val="00DC042E"/>
    <w:rsid w:val="00DC6C15"/>
    <w:rsid w:val="00F826E2"/>
    <w:rsid w:val="00FD256C"/>
    <w:rsid w:val="00FE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19E8CE"/>
  <w15:chartTrackingRefBased/>
  <w15:docId w15:val="{182C3046-C657-6042-AE48-2062BE93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AE6"/>
    <w:pPr>
      <w:widowControl w:val="0"/>
    </w:pPr>
    <w:rPr>
      <w:rFonts w:ascii="Calibri" w:eastAsia="Arial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5AE6"/>
    <w:pPr>
      <w:keepNext/>
      <w:keepLines/>
      <w:widowControl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5AE6"/>
    <w:pPr>
      <w:keepNext/>
      <w:keepLines/>
      <w:widowControl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5AE6"/>
    <w:pPr>
      <w:keepNext/>
      <w:keepLines/>
      <w:widowControl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5AE6"/>
    <w:pPr>
      <w:keepNext/>
      <w:keepLines/>
      <w:widowControl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5AE6"/>
    <w:pPr>
      <w:keepNext/>
      <w:keepLines/>
      <w:widowControl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5AE6"/>
    <w:pPr>
      <w:keepNext/>
      <w:keepLines/>
      <w:widowControl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5AE6"/>
    <w:pPr>
      <w:keepNext/>
      <w:keepLines/>
      <w:widowControl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5AE6"/>
    <w:pPr>
      <w:keepNext/>
      <w:keepLines/>
      <w:widowControl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5AE6"/>
    <w:pPr>
      <w:keepNext/>
      <w:keepLines/>
      <w:widowControl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5A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5A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5A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5A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5A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5A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5A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5A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5A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5AE6"/>
    <w:pPr>
      <w:widowControl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5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5AE6"/>
    <w:pPr>
      <w:widowControl/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5A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5AE6"/>
    <w:pPr>
      <w:widowControl/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05A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5AE6"/>
    <w:pPr>
      <w:widowControl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305A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5AE6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5A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5AE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05A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2224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075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508E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6508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vetsci11050212" TargetMode="External"/><Relationship Id="rId13" Type="http://schemas.openxmlformats.org/officeDocument/2006/relationships/hyperlink" Target="https://bikepacking.com/bikepacking-10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16/j.tvjl.2019.01.002" TargetMode="External"/><Relationship Id="rId12" Type="http://schemas.openxmlformats.org/officeDocument/2006/relationships/hyperlink" Target="https://greatergood.berkeley.edu/article/item/eight_reasons_why_awe_makes_your_life_bette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oavt.org/legislation" TargetMode="External"/><Relationship Id="rId11" Type="http://schemas.openxmlformats.org/officeDocument/2006/relationships/hyperlink" Target="https://app.powerbi.com/view?r=eyJrIjoiNWM3ZmI0OTYtNzdmYi00ZjhjLThiNWYtNTE3MjdkY2FlNjFhIiwidCI6IjA1YzVjOTYzLWM4MzktNGM5ZS1iNWMxLWI1MWIzNzk5YWMzNyJ9" TargetMode="External"/><Relationship Id="rId5" Type="http://schemas.openxmlformats.org/officeDocument/2006/relationships/hyperlink" Target="https://www.ontario.ca/laws/statute/24v15" TargetMode="External"/><Relationship Id="rId15" Type="http://schemas.openxmlformats.org/officeDocument/2006/relationships/hyperlink" Target="https://e360.yale.edu/features/ecopsychology-how-immersion-in-nature-benefits-your-health" TargetMode="External"/><Relationship Id="rId10" Type="http://schemas.openxmlformats.org/officeDocument/2006/relationships/hyperlink" Target="https://doi.org/10.1016/j.tvjl.2024.1060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93/ckj/sfaa202" TargetMode="External"/><Relationship Id="rId14" Type="http://schemas.openxmlformats.org/officeDocument/2006/relationships/hyperlink" Target="https://www.omnitierra.com/abou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2732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Beth W. Stewart</dc:creator>
  <cp:keywords/>
  <dc:description/>
  <cp:lastModifiedBy>Dr. Beth W. Stewart</cp:lastModifiedBy>
  <cp:revision>4</cp:revision>
  <dcterms:created xsi:type="dcterms:W3CDTF">2025-07-16T21:35:00Z</dcterms:created>
  <dcterms:modified xsi:type="dcterms:W3CDTF">2025-09-11T18:10:00Z</dcterms:modified>
</cp:coreProperties>
</file>